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6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32"/>
      </w:tblGrid>
      <w:tr w:rsidR="00F03DAA" w:rsidTr="008E7D3E">
        <w:tc>
          <w:tcPr>
            <w:tcW w:w="4537" w:type="dxa"/>
          </w:tcPr>
          <w:p w:rsidR="00F03DAA" w:rsidRPr="008E7D3E" w:rsidRDefault="008E7D3E" w:rsidP="00F03DAA">
            <w:pPr>
              <w:ind w:right="-171"/>
              <w:jc w:val="center"/>
              <w:rPr>
                <w:b/>
                <w:color w:val="000000" w:themeColor="text1"/>
                <w:sz w:val="26"/>
                <w:szCs w:val="26"/>
              </w:rPr>
            </w:pPr>
            <w:r w:rsidRPr="008E7D3E">
              <w:rPr>
                <w:b/>
                <w:color w:val="000000" w:themeColor="text1"/>
                <w:sz w:val="26"/>
                <w:szCs w:val="26"/>
              </w:rPr>
              <w:t>UBND THỊ XÃ TỊNH BIÊN</w:t>
            </w:r>
          </w:p>
          <w:p w:rsidR="00F03DAA" w:rsidRPr="008E7D3E" w:rsidRDefault="008E7D3E" w:rsidP="00F03DAA">
            <w:pPr>
              <w:ind w:right="-171"/>
              <w:jc w:val="center"/>
              <w:rPr>
                <w:b/>
                <w:color w:val="000000" w:themeColor="text1"/>
                <w:sz w:val="26"/>
                <w:szCs w:val="26"/>
              </w:rPr>
            </w:pPr>
            <w:r w:rsidRPr="008E7D3E">
              <w:rPr>
                <w:b/>
                <w:color w:val="000000" w:themeColor="text1"/>
                <w:sz w:val="26"/>
                <w:szCs w:val="26"/>
              </w:rPr>
              <w:t>PHÒNG VĂN HOÁ VÀ THÔNG TIN</w:t>
            </w:r>
          </w:p>
          <w:p w:rsidR="00F03DAA" w:rsidRPr="008E7D3E" w:rsidRDefault="00336291" w:rsidP="00F03DAA">
            <w:pPr>
              <w:ind w:right="-171"/>
              <w:jc w:val="center"/>
              <w:rPr>
                <w:color w:val="000000" w:themeColor="text1"/>
                <w:sz w:val="26"/>
                <w:szCs w:val="26"/>
              </w:rPr>
            </w:pPr>
            <w:r w:rsidRPr="008E7D3E">
              <w:rPr>
                <w:b/>
                <w:noProof/>
                <w:color w:val="000000" w:themeColor="text1"/>
                <w:sz w:val="26"/>
                <w:szCs w:val="26"/>
              </w:rPr>
              <mc:AlternateContent>
                <mc:Choice Requires="wps">
                  <w:drawing>
                    <wp:anchor distT="0" distB="0" distL="114300" distR="114300" simplePos="0" relativeHeight="251656192" behindDoc="0" locked="0" layoutInCell="1" allowOverlap="1" wp14:anchorId="7D469B39" wp14:editId="18BDCA7A">
                      <wp:simplePos x="0" y="0"/>
                      <wp:positionH relativeFrom="column">
                        <wp:posOffset>1031875</wp:posOffset>
                      </wp:positionH>
                      <wp:positionV relativeFrom="paragraph">
                        <wp:posOffset>40640</wp:posOffset>
                      </wp:positionV>
                      <wp:extent cx="7366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3.2pt" to="13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MXHAIAADU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D49DidptBBOrgSUgx5xjr/mesOBaPEUqigGinI8cX5&#10;wIMUQ0g4VnotpIydlwr1JZ5PxpOY4LQULDhDmLP7XSUtOpIwO/GLRYHnPszqg2IRrOWEra62J0Je&#10;bLhcqoAHlQCdq3UZjh/zdL6arWb5KB9PV6M8revRp3WVj6br7GlSP9ZVVWc/A7UsL1rBGFeB3TCo&#10;Wf53g3B9MpcRu43qTYbkPXrUC8gO/0g6tjJ07zIHO83OGzu0GGYzBl/fURj++z3Y9699+QsAAP//&#10;AwBQSwMEFAAGAAgAAAAhAGceZrbZAAAABwEAAA8AAABkcnMvZG93bnJldi54bWxMjsFOwzAQRO9I&#10;/IO1SFwq6hAgVCFOhYDcuFCoet3GSxIRr9PYbQNfz8IFjk8zmnnFcnK9OtAYOs8GLucJKOLa244b&#10;A2+v1cUCVIjIFnvPZOCTAizL05MCc+uP/EKHVWyUjHDI0UAb45BrHeqWHIa5H4gle/ejwyg4NtqO&#10;eJRx1+s0STLtsGN5aHGgh5bqj9XeGQjVmnbV16yeJZurxlO6e3x+QmPOz6b7O1CRpvhXhh99UYdS&#10;nLZ+zzaoXjhLb6RqILsGJXl6uxDe/rIuC/3fv/wGAAD//wMAUEsBAi0AFAAGAAgAAAAhALaDOJL+&#10;AAAA4QEAABMAAAAAAAAAAAAAAAAAAAAAAFtDb250ZW50X1R5cGVzXS54bWxQSwECLQAUAAYACAAA&#10;ACEAOP0h/9YAAACUAQAACwAAAAAAAAAAAAAAAAAvAQAAX3JlbHMvLnJlbHNQSwECLQAUAAYACAAA&#10;ACEAuRETFxwCAAA1BAAADgAAAAAAAAAAAAAAAAAuAgAAZHJzL2Uyb0RvYy54bWxQSwECLQAUAAYA&#10;CAAAACEAZx5mttkAAAAHAQAADwAAAAAAAAAAAAAAAAB2BAAAZHJzL2Rvd25yZXYueG1sUEsFBgAA&#10;AAAEAAQA8wAAAHwFAAAAAA==&#10;"/>
                  </w:pict>
                </mc:Fallback>
              </mc:AlternateContent>
            </w:r>
          </w:p>
          <w:p w:rsidR="00F03DAA" w:rsidRPr="008E7D3E" w:rsidRDefault="00F03DAA" w:rsidP="00C903D5">
            <w:pPr>
              <w:ind w:right="-171"/>
              <w:jc w:val="center"/>
              <w:rPr>
                <w:color w:val="000000" w:themeColor="text1"/>
                <w:sz w:val="26"/>
                <w:szCs w:val="26"/>
              </w:rPr>
            </w:pPr>
            <w:r w:rsidRPr="008E7D3E">
              <w:rPr>
                <w:color w:val="000000" w:themeColor="text1"/>
                <w:sz w:val="26"/>
                <w:szCs w:val="26"/>
              </w:rPr>
              <w:t xml:space="preserve">Số: </w:t>
            </w:r>
            <w:r w:rsidR="00C903D5">
              <w:rPr>
                <w:color w:val="000000" w:themeColor="text1"/>
                <w:sz w:val="26"/>
                <w:szCs w:val="26"/>
              </w:rPr>
              <w:t>308</w:t>
            </w:r>
            <w:r w:rsidR="008E7D3E">
              <w:rPr>
                <w:color w:val="000000" w:themeColor="text1"/>
                <w:sz w:val="26"/>
                <w:szCs w:val="26"/>
              </w:rPr>
              <w:t>/BC-PVHTT</w:t>
            </w:r>
          </w:p>
        </w:tc>
        <w:tc>
          <w:tcPr>
            <w:tcW w:w="5632" w:type="dxa"/>
          </w:tcPr>
          <w:p w:rsidR="00F03DAA" w:rsidRPr="008E7D3E" w:rsidRDefault="00F03DAA" w:rsidP="00F03DAA">
            <w:pPr>
              <w:ind w:right="-171"/>
              <w:jc w:val="center"/>
              <w:rPr>
                <w:b/>
                <w:bCs/>
                <w:color w:val="000000" w:themeColor="text1"/>
                <w:spacing w:val="-14"/>
                <w:sz w:val="26"/>
                <w:szCs w:val="26"/>
              </w:rPr>
            </w:pPr>
            <w:r w:rsidRPr="008E7D3E">
              <w:rPr>
                <w:b/>
                <w:bCs/>
                <w:color w:val="000000" w:themeColor="text1"/>
                <w:spacing w:val="-14"/>
                <w:sz w:val="26"/>
                <w:szCs w:val="26"/>
              </w:rPr>
              <w:t>CỘNG HOÀ XÃ HỘI CHỦ NGHĨA VIỆT NAM</w:t>
            </w:r>
          </w:p>
          <w:p w:rsidR="00F03DAA" w:rsidRPr="00C903D5" w:rsidRDefault="00F03DAA" w:rsidP="00F03DAA">
            <w:pPr>
              <w:ind w:right="-171"/>
              <w:jc w:val="center"/>
              <w:rPr>
                <w:b/>
                <w:color w:val="000000" w:themeColor="text1"/>
              </w:rPr>
            </w:pPr>
            <w:r w:rsidRPr="00C903D5">
              <w:rPr>
                <w:b/>
                <w:color w:val="000000" w:themeColor="text1"/>
              </w:rPr>
              <w:t>Độc lập - Tự do - Hạnh phúc</w:t>
            </w:r>
          </w:p>
          <w:p w:rsidR="00F03DAA" w:rsidRPr="008E7D3E" w:rsidRDefault="00F03DAA" w:rsidP="00F03DAA">
            <w:pPr>
              <w:ind w:right="-171"/>
              <w:jc w:val="center"/>
              <w:rPr>
                <w:color w:val="000000" w:themeColor="text1"/>
                <w:sz w:val="26"/>
                <w:szCs w:val="26"/>
              </w:rPr>
            </w:pPr>
            <w:r w:rsidRPr="008E7D3E">
              <w:rPr>
                <w:b/>
                <w:noProof/>
                <w:color w:val="000000" w:themeColor="text1"/>
                <w:sz w:val="26"/>
                <w:szCs w:val="26"/>
              </w:rPr>
              <mc:AlternateContent>
                <mc:Choice Requires="wps">
                  <w:drawing>
                    <wp:anchor distT="0" distB="0" distL="114300" distR="114300" simplePos="0" relativeHeight="251663360" behindDoc="0" locked="0" layoutInCell="1" allowOverlap="1" wp14:anchorId="440D6C08" wp14:editId="51F65435">
                      <wp:simplePos x="0" y="0"/>
                      <wp:positionH relativeFrom="column">
                        <wp:posOffset>703580</wp:posOffset>
                      </wp:positionH>
                      <wp:positionV relativeFrom="paragraph">
                        <wp:posOffset>28575</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2.25pt" to="226.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0alyZ2QAAAAcBAAAPAAAAZHJzL2Rvd25yZXYueG1sTI7BTsMwEETv&#10;SPyDtUhcKmo3tAiFOBUCcuNCAXHdxksSEa/T2G0DX8/CBY5PM5p5xXryvTrQGLvAFhZzA4q4Dq7j&#10;xsLLc3VxDSomZId9YLLwSRHW5elJgbkLR36iwyY1SkY45mihTWnItY51Sx7jPAzEkr2H0WMSHBvt&#10;RjzKuO91ZsyV9tixPLQ40F1L9cdm7y3E6pV21desnpm3yyZQtrt/fEBrz8+m2xtQiab0V4YffVGH&#10;Upy2Yc8uql54YUQ9WViuQEm+XGXC21/WZaH/+5ffAAAA//8DAFBLAQItABQABgAIAAAAIQC2gziS&#10;/gAAAOEBAAATAAAAAAAAAAAAAAAAAAAAAABbQ29udGVudF9UeXBlc10ueG1sUEsBAi0AFAAGAAgA&#10;AAAhADj9If/WAAAAlAEAAAsAAAAAAAAAAAAAAAAALwEAAF9yZWxzLy5yZWxzUEsBAi0AFAAGAAgA&#10;AAAhADWx9UodAgAANgQAAA4AAAAAAAAAAAAAAAAALgIAAGRycy9lMm9Eb2MueG1sUEsBAi0AFAAG&#10;AAgAAAAhALRqXJnZAAAABwEAAA8AAAAAAAAAAAAAAAAAdwQAAGRycy9kb3ducmV2LnhtbFBLBQYA&#10;AAAABAAEAPMAAAB9BQAAAAA=&#10;"/>
                  </w:pict>
                </mc:Fallback>
              </mc:AlternateContent>
            </w:r>
          </w:p>
          <w:p w:rsidR="00F03DAA" w:rsidRPr="008E7D3E" w:rsidRDefault="008E7D3E" w:rsidP="00C903D5">
            <w:pPr>
              <w:ind w:right="-171"/>
              <w:jc w:val="right"/>
              <w:rPr>
                <w:color w:val="000000" w:themeColor="text1"/>
                <w:sz w:val="26"/>
                <w:szCs w:val="26"/>
              </w:rPr>
            </w:pPr>
            <w:r>
              <w:rPr>
                <w:i/>
                <w:iCs/>
                <w:color w:val="000000" w:themeColor="text1"/>
                <w:sz w:val="26"/>
                <w:szCs w:val="26"/>
              </w:rPr>
              <w:t xml:space="preserve">Tịnh Biên, ngày  </w:t>
            </w:r>
            <w:r w:rsidR="00C903D5">
              <w:rPr>
                <w:i/>
                <w:iCs/>
                <w:color w:val="000000" w:themeColor="text1"/>
                <w:sz w:val="26"/>
                <w:szCs w:val="26"/>
              </w:rPr>
              <w:t>10</w:t>
            </w:r>
            <w:r>
              <w:rPr>
                <w:i/>
                <w:iCs/>
                <w:color w:val="000000" w:themeColor="text1"/>
                <w:sz w:val="26"/>
                <w:szCs w:val="26"/>
              </w:rPr>
              <w:t xml:space="preserve"> tháng 7 năm 2023</w:t>
            </w:r>
          </w:p>
        </w:tc>
      </w:tr>
    </w:tbl>
    <w:p w:rsidR="00167836" w:rsidRPr="00167836" w:rsidRDefault="00167836" w:rsidP="007F4C98">
      <w:pPr>
        <w:ind w:left="-180"/>
        <w:rPr>
          <w:color w:val="000000" w:themeColor="text1"/>
        </w:rPr>
      </w:pPr>
    </w:p>
    <w:p w:rsidR="00167836" w:rsidRPr="007F4C98" w:rsidRDefault="00167836" w:rsidP="00F03DAA">
      <w:pPr>
        <w:ind w:left="-180"/>
        <w:jc w:val="center"/>
        <w:rPr>
          <w:b/>
          <w:color w:val="000000" w:themeColor="text1"/>
          <w:szCs w:val="22"/>
        </w:rPr>
      </w:pPr>
      <w:r w:rsidRPr="007F4C98">
        <w:rPr>
          <w:b/>
          <w:color w:val="000000" w:themeColor="text1"/>
          <w:szCs w:val="22"/>
        </w:rPr>
        <w:t>BÁO CÁO</w:t>
      </w:r>
    </w:p>
    <w:p w:rsidR="008E7D3E" w:rsidRDefault="008E7D3E" w:rsidP="00F03DAA">
      <w:pPr>
        <w:ind w:left="-360" w:firstLine="187"/>
        <w:jc w:val="center"/>
        <w:rPr>
          <w:b/>
          <w:color w:val="000000" w:themeColor="text1"/>
        </w:rPr>
      </w:pPr>
      <w:r w:rsidRPr="008E7D3E">
        <w:rPr>
          <w:b/>
          <w:color w:val="000000" w:themeColor="text1"/>
        </w:rPr>
        <w:t xml:space="preserve">Thực trạng và giải pháp đột phá phát huy lợi thế các loại hình du lịch </w:t>
      </w:r>
    </w:p>
    <w:p w:rsidR="008E7D3E" w:rsidRDefault="008E7D3E" w:rsidP="00F03DAA">
      <w:pPr>
        <w:ind w:left="-360" w:firstLine="187"/>
        <w:jc w:val="center"/>
        <w:rPr>
          <w:b/>
          <w:color w:val="000000" w:themeColor="text1"/>
        </w:rPr>
      </w:pPr>
      <w:proofErr w:type="gramStart"/>
      <w:r w:rsidRPr="008E7D3E">
        <w:rPr>
          <w:b/>
          <w:color w:val="000000" w:themeColor="text1"/>
        </w:rPr>
        <w:t>gắn</w:t>
      </w:r>
      <w:proofErr w:type="gramEnd"/>
      <w:r w:rsidRPr="008E7D3E">
        <w:rPr>
          <w:b/>
          <w:color w:val="000000" w:themeColor="text1"/>
        </w:rPr>
        <w:t xml:space="preserve"> với việc bảo tồn giá trị các di tích lịch sử, văn hóa</w:t>
      </w:r>
      <w:r>
        <w:rPr>
          <w:b/>
          <w:color w:val="000000" w:themeColor="text1"/>
        </w:rPr>
        <w:t xml:space="preserve"> </w:t>
      </w:r>
    </w:p>
    <w:p w:rsidR="008E7D3E" w:rsidRDefault="008E7D3E" w:rsidP="00F03DAA">
      <w:pPr>
        <w:ind w:left="-360" w:firstLine="187"/>
        <w:jc w:val="center"/>
        <w:rPr>
          <w:b/>
          <w:color w:val="000000" w:themeColor="text1"/>
        </w:rPr>
      </w:pPr>
      <w:proofErr w:type="gramStart"/>
      <w:r>
        <w:rPr>
          <w:b/>
          <w:color w:val="000000" w:themeColor="text1"/>
        </w:rPr>
        <w:t>trên</w:t>
      </w:r>
      <w:proofErr w:type="gramEnd"/>
      <w:r>
        <w:rPr>
          <w:b/>
          <w:color w:val="000000" w:themeColor="text1"/>
        </w:rPr>
        <w:t xml:space="preserve"> địa bàn thị xã Tịnh Biên</w:t>
      </w:r>
    </w:p>
    <w:p w:rsidR="00167836" w:rsidRPr="00167836" w:rsidRDefault="006C72EA" w:rsidP="008E7D3E">
      <w:pPr>
        <w:pStyle w:val="Heading2"/>
        <w:tabs>
          <w:tab w:val="left" w:pos="3060"/>
        </w:tabs>
        <w:spacing w:before="120"/>
        <w:ind w:left="0" w:firstLine="0"/>
        <w:jc w:val="both"/>
        <w:rPr>
          <w:rFonts w:ascii="Times New Roman" w:hAnsi="Times New Roman"/>
          <w:b/>
          <w:color w:val="000000" w:themeColor="text1"/>
          <w:sz w:val="28"/>
        </w:rPr>
      </w:pPr>
      <w:r w:rsidRPr="00F03DAA">
        <w:rPr>
          <w:b/>
          <w:noProof/>
          <w:color w:val="000000" w:themeColor="text1"/>
        </w:rPr>
        <mc:AlternateContent>
          <mc:Choice Requires="wps">
            <w:drawing>
              <wp:anchor distT="0" distB="0" distL="114300" distR="114300" simplePos="0" relativeHeight="251665408" behindDoc="0" locked="0" layoutInCell="1" allowOverlap="1" wp14:anchorId="0C5E034E" wp14:editId="0DB1733F">
                <wp:simplePos x="0" y="0"/>
                <wp:positionH relativeFrom="column">
                  <wp:posOffset>1994366</wp:posOffset>
                </wp:positionH>
                <wp:positionV relativeFrom="paragraph">
                  <wp:posOffset>32562</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162C5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2.55pt" to="29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BDDt+c2gAAAAcBAAAPAAAAZHJzL2Rvd25yZXYueG1sTI5BT8JAEIXv&#10;Jv6HzZh4IbItCCG1W2LU3ryIEq9Dd2wbu7Olu0D11zt40dPky3t58+Xr0XXqSENoPRtIpwko4srb&#10;lmsDb6/lzQpUiMgWO89k4IsCrIvLixwz60/8QsdNrJWMcMjQQBNjn2kdqoYchqnviSX78IPDKDjU&#10;2g54knHX6VmSLLXDluVDgz09NFR9bg7OQCi3tC+/J9UkeZ/Xnmb7x+cnNOb6ary/AxVpjH9lOOuL&#10;OhTitPMHtkF1BubpbSpVAws5ki9WZ979si5y/d+/+AEAAP//AwBQSwECLQAUAAYACAAAACEAtoM4&#10;kv4AAADhAQAAEwAAAAAAAAAAAAAAAAAAAAAAW0NvbnRlbnRfVHlwZXNdLnhtbFBLAQItABQABgAI&#10;AAAAIQA4/SH/1gAAAJQBAAALAAAAAAAAAAAAAAAAAC8BAABfcmVscy8ucmVsc1BLAQItABQABgAI&#10;AAAAIQDCmKSjHQIAADYEAAAOAAAAAAAAAAAAAAAAAC4CAABkcnMvZTJvRG9jLnhtbFBLAQItABQA&#10;BgAIAAAAIQBDDt+c2gAAAAcBAAAPAAAAAAAAAAAAAAAAAHcEAABkcnMvZG93bnJldi54bWxQSwUG&#10;AAAAAAQABADzAAAAfgUAAAAA&#10;"/>
            </w:pict>
          </mc:Fallback>
        </mc:AlternateContent>
      </w:r>
      <w:r w:rsidR="00167836" w:rsidRPr="00167836">
        <w:rPr>
          <w:rFonts w:ascii="Times New Roman" w:hAnsi="Times New Roman"/>
          <w:b/>
          <w:color w:val="000000" w:themeColor="text1"/>
          <w:sz w:val="28"/>
        </w:rPr>
        <w:t xml:space="preserve">                    </w:t>
      </w:r>
    </w:p>
    <w:p w:rsidR="008E7D3E" w:rsidRDefault="008E7D3E" w:rsidP="006C72EA">
      <w:pPr>
        <w:spacing w:before="120"/>
        <w:ind w:firstLine="567"/>
        <w:jc w:val="both"/>
      </w:pPr>
      <w:r>
        <w:rPr>
          <w:color w:val="000000" w:themeColor="text1"/>
        </w:rPr>
        <w:t xml:space="preserve">Thực hiện Kế hoạch </w:t>
      </w:r>
      <w:r>
        <w:t>3002/KH-UBND, ngày 23 tháng 5 năm 2023 của UBND thị xã Tịnh Biên về  việc xây dựng nội dung sơ kết, đánh giá giữa nhiệm kỳ về phát triển kinh tế - xã hội, quốc ph</w:t>
      </w:r>
      <w:r w:rsidR="005D6276">
        <w:t>òng an ninh và quản lý nhà nước;</w:t>
      </w:r>
    </w:p>
    <w:p w:rsidR="005D6276" w:rsidRDefault="005D6276" w:rsidP="005D6276">
      <w:pPr>
        <w:spacing w:before="120"/>
        <w:ind w:firstLine="567"/>
        <w:jc w:val="both"/>
      </w:pPr>
      <w:r w:rsidRPr="005D6276">
        <w:rPr>
          <w:lang w:val="it-IT"/>
        </w:rPr>
        <w:t xml:space="preserve">Thực hiện Công văn số 3414/UBND-TH ngày 13/6/2023 của Ủy ban nhân dân thị xã về việc báo cáo sơ kết, đánh giá giữa nhiệm kỳ 2020 </w:t>
      </w:r>
      <w:r>
        <w:rPr>
          <w:lang w:val="it-IT"/>
        </w:rPr>
        <w:t>–</w:t>
      </w:r>
      <w:r w:rsidRPr="005D6276">
        <w:rPr>
          <w:lang w:val="it-IT"/>
        </w:rPr>
        <w:t xml:space="preserve"> 2025</w:t>
      </w:r>
      <w:r>
        <w:rPr>
          <w:lang w:val="it-IT"/>
        </w:rPr>
        <w:t>.</w:t>
      </w:r>
    </w:p>
    <w:p w:rsidR="008E7D3E" w:rsidRDefault="008E7D3E" w:rsidP="008E7D3E">
      <w:pPr>
        <w:spacing w:before="120"/>
        <w:ind w:firstLine="567"/>
        <w:jc w:val="both"/>
      </w:pPr>
      <w:r>
        <w:t>Phòng Văn hoá và Thông tin thị xã Báo cáo Thực trạng và giải pháp đột phá phát huy lợi thế các loại hình du lịch gắn với việc bảo tồn giá trị các di tích lịch sử, văn hóa trên địa bàn thị xã Tịnh Biên, cụ thể như sau:</w:t>
      </w:r>
    </w:p>
    <w:p w:rsidR="005D6276" w:rsidRPr="005D6276" w:rsidRDefault="005D6276" w:rsidP="005D6276">
      <w:pPr>
        <w:ind w:left="-360" w:firstLine="927"/>
        <w:jc w:val="both"/>
        <w:rPr>
          <w:b/>
          <w:color w:val="000000" w:themeColor="text1"/>
        </w:rPr>
      </w:pPr>
      <w:r w:rsidRPr="005D6276">
        <w:rPr>
          <w:b/>
          <w:color w:val="000000" w:themeColor="text1"/>
        </w:rPr>
        <w:t>I</w:t>
      </w:r>
      <w:r w:rsidR="00167836" w:rsidRPr="005D6276">
        <w:rPr>
          <w:b/>
          <w:color w:val="000000" w:themeColor="text1"/>
        </w:rPr>
        <w:t xml:space="preserve">. </w:t>
      </w:r>
      <w:r w:rsidRPr="005D6276">
        <w:rPr>
          <w:b/>
          <w:color w:val="000000" w:themeColor="text1"/>
        </w:rPr>
        <w:t xml:space="preserve">THỰC TRẠNG PHÁT TRIỂN DU LỊCH GẮN VỚI VIỆC BẢO TỒN GIÁ TRỊ </w:t>
      </w:r>
      <w:r w:rsidRPr="005D6276">
        <w:rPr>
          <w:b/>
        </w:rPr>
        <w:t>CÁC DI TÍCH LỊCH SỬ, VĂN HÓA</w:t>
      </w:r>
      <w:r w:rsidRPr="005D6276">
        <w:rPr>
          <w:b/>
          <w:color w:val="000000" w:themeColor="text1"/>
        </w:rPr>
        <w:t xml:space="preserve"> </w:t>
      </w:r>
    </w:p>
    <w:p w:rsidR="005D6276" w:rsidRDefault="005D6276" w:rsidP="006C72EA">
      <w:pPr>
        <w:spacing w:before="120"/>
        <w:ind w:firstLine="567"/>
        <w:jc w:val="both"/>
        <w:rPr>
          <w:b/>
          <w:color w:val="000000" w:themeColor="text1"/>
        </w:rPr>
      </w:pPr>
      <w:r>
        <w:rPr>
          <w:b/>
          <w:color w:val="000000" w:themeColor="text1"/>
        </w:rPr>
        <w:t>1. Đặc điểm, tình hình</w:t>
      </w:r>
    </w:p>
    <w:p w:rsidR="005D6276" w:rsidRPr="00F20E91" w:rsidRDefault="005D6276" w:rsidP="005D6276">
      <w:pPr>
        <w:pStyle w:val="Heading40"/>
        <w:keepNext/>
        <w:keepLines/>
        <w:tabs>
          <w:tab w:val="left" w:pos="0"/>
        </w:tabs>
        <w:spacing w:before="120" w:after="120" w:line="240" w:lineRule="auto"/>
        <w:ind w:firstLine="567"/>
        <w:outlineLvl w:val="0"/>
        <w:rPr>
          <w:b w:val="0"/>
          <w:sz w:val="28"/>
          <w:szCs w:val="28"/>
        </w:rPr>
      </w:pPr>
      <w:r>
        <w:rPr>
          <w:b w:val="0"/>
          <w:sz w:val="28"/>
          <w:szCs w:val="28"/>
        </w:rPr>
        <w:t>- Tịnh Biên nằm ở cửa ngỏ p</w:t>
      </w:r>
      <w:r w:rsidRPr="00F20E91">
        <w:rPr>
          <w:b w:val="0"/>
          <w:sz w:val="28"/>
          <w:szCs w:val="28"/>
        </w:rPr>
        <w:t>hía Bắc và Tây Bắc giáp huyện Kiri Vong, tỉnh Tàkeo, Campuchia;</w:t>
      </w:r>
      <w:r>
        <w:rPr>
          <w:b w:val="0"/>
          <w:sz w:val="28"/>
          <w:szCs w:val="28"/>
        </w:rPr>
        <w:t xml:space="preserve"> </w:t>
      </w:r>
      <w:r w:rsidRPr="00F20E91">
        <w:rPr>
          <w:b w:val="0"/>
          <w:sz w:val="28"/>
          <w:szCs w:val="28"/>
        </w:rPr>
        <w:t>Phía Nam và Tây Nam giáp huyện Tri Tôn;</w:t>
      </w:r>
      <w:r>
        <w:rPr>
          <w:b w:val="0"/>
          <w:sz w:val="28"/>
          <w:szCs w:val="28"/>
        </w:rPr>
        <w:t xml:space="preserve"> </w:t>
      </w:r>
      <w:r w:rsidRPr="00F20E91">
        <w:rPr>
          <w:b w:val="0"/>
          <w:sz w:val="28"/>
          <w:szCs w:val="28"/>
        </w:rPr>
        <w:t>Phía Đông giáp thành phố Châu Đốc và huyện Ch</w:t>
      </w:r>
      <w:r>
        <w:rPr>
          <w:b w:val="0"/>
          <w:sz w:val="28"/>
          <w:szCs w:val="28"/>
        </w:rPr>
        <w:t>âu Phú (ngăn cách bởi sông Hậu).</w:t>
      </w:r>
    </w:p>
    <w:p w:rsidR="005D6276" w:rsidRDefault="005D6276" w:rsidP="005D6276">
      <w:pPr>
        <w:spacing w:before="120"/>
        <w:ind w:firstLine="567"/>
        <w:jc w:val="both"/>
      </w:pPr>
      <w:r>
        <w:t>- Tổng</w:t>
      </w:r>
      <w:r w:rsidRPr="00F20E91">
        <w:t xml:space="preserve"> diện tích tự nhiên 354</w:t>
      </w:r>
      <w:proofErr w:type="gramStart"/>
      <w:r w:rsidRPr="00F20E91">
        <w:t>,59</w:t>
      </w:r>
      <w:proofErr w:type="gramEnd"/>
      <w:r w:rsidRPr="00F20E91">
        <w:t xml:space="preserve"> km², chiếm 10,03% so với tổng diện tích toàn tỉnh với dân số năm 2022 là 143.098 người. Thị xã Tịnh Biên có dân số người Khmer tương đối lớn, tập trung nhiều ở những xã An Cư, An Hảo, Tân Lợi, Văn Giáo, Vĩnh Trung...Là nơi sinh sống hòa hợp của các dân tộc Kinh, Hoa, Khmer mang đặc trưng văn hóa riêng, vừa có sự giao thoa tạo nên một bức khảm văn hóa đa sắc màu</w:t>
      </w:r>
      <w:r>
        <w:t>.</w:t>
      </w:r>
    </w:p>
    <w:p w:rsidR="005D6276" w:rsidRDefault="005D6276" w:rsidP="005D6276">
      <w:pPr>
        <w:spacing w:before="120"/>
        <w:ind w:firstLine="567"/>
        <w:jc w:val="both"/>
      </w:pPr>
      <w:r w:rsidRPr="005D6276">
        <w:rPr>
          <w:color w:val="000000" w:themeColor="text1"/>
        </w:rPr>
        <w:t xml:space="preserve">- Thị xã Tịnh Biên </w:t>
      </w:r>
      <w:r w:rsidRPr="005D6276">
        <w:t>là cửa ngõ giao thương quan trọng hàng đầu trong ba cửa khẩu quốc gia và quốc tế của tỉnh An Giang</w:t>
      </w:r>
      <w:r>
        <w:t xml:space="preserve"> </w:t>
      </w:r>
      <w:r w:rsidRPr="000D7DEF">
        <w:t>với hơn 10 ngọn núi lớn, nhỏ, đặc biệt là ngọn Thiên Cấm Sơn, gắn liền với những huyền thoại kỳ bí, thu hút hàng triệu du khách trong và ngoài nước tham quan, thưởng ngoạn</w:t>
      </w:r>
      <w:r>
        <w:t>,</w:t>
      </w:r>
      <w:r w:rsidRPr="005D6276">
        <w:t xml:space="preserve"> </w:t>
      </w:r>
      <w:r>
        <w:t>hội tụ nhiều đặc điểm để phát triển du lịch.</w:t>
      </w:r>
    </w:p>
    <w:p w:rsidR="005D6276" w:rsidRDefault="005D6276" w:rsidP="00D44ECA">
      <w:pPr>
        <w:spacing w:before="120"/>
        <w:ind w:firstLine="567"/>
        <w:jc w:val="both"/>
      </w:pPr>
      <w:r>
        <w:t xml:space="preserve">- Một lợi thế khác của thị xã là tuyến giao thông </w:t>
      </w:r>
      <w:r w:rsidR="00D44ECA" w:rsidRPr="000D7DEF">
        <w:t>quốc lộ 91, quốc lộ N1</w:t>
      </w:r>
      <w:r w:rsidR="00D44ECA">
        <w:t>, Tỉnh lộ 948</w:t>
      </w:r>
      <w:r w:rsidR="00D44ECA" w:rsidRPr="000D7DEF">
        <w:t xml:space="preserve"> và gắn kết với các trung tâm lớn như </w:t>
      </w:r>
      <w:r w:rsidR="00D44ECA" w:rsidRPr="00F20E91">
        <w:t>thành phố</w:t>
      </w:r>
      <w:r w:rsidR="00D44ECA" w:rsidRPr="000D7DEF">
        <w:t xml:space="preserve"> Châu Đốc, </w:t>
      </w:r>
      <w:r w:rsidR="00D44ECA" w:rsidRPr="00F20E91">
        <w:t>thành phố</w:t>
      </w:r>
      <w:r w:rsidR="00D44ECA" w:rsidRPr="000D7DEF">
        <w:t xml:space="preserve"> Long Xuyên, </w:t>
      </w:r>
      <w:r w:rsidR="00D44ECA" w:rsidRPr="00F20E91">
        <w:t>thành phố</w:t>
      </w:r>
      <w:r w:rsidR="00D44ECA" w:rsidRPr="000D7DEF">
        <w:t xml:space="preserve"> Hà Tiên (Kiên Giang) và các tỉnh thành phụ cận vùng Đồng bằng sông Cửu Long với Vương quốc Campuchia</w:t>
      </w:r>
      <w:r>
        <w:t xml:space="preserve">. </w:t>
      </w:r>
      <w:proofErr w:type="gramStart"/>
      <w:r>
        <w:t xml:space="preserve">Đó là 2 những yếu tố hết sức quan trọng để thúc đẩy phát triển du lịch gắn với và phát </w:t>
      </w:r>
      <w:r w:rsidR="00D44ECA">
        <w:t>triển kinh tế - xã hội của thị xã.</w:t>
      </w:r>
      <w:proofErr w:type="gramEnd"/>
    </w:p>
    <w:p w:rsidR="00D44ECA" w:rsidRDefault="00D44ECA" w:rsidP="00D44ECA">
      <w:pPr>
        <w:spacing w:before="120"/>
        <w:ind w:firstLine="567"/>
        <w:jc w:val="both"/>
      </w:pPr>
      <w:r>
        <w:lastRenderedPageBreak/>
        <w:t>- Mặc dù tiềm năng du lịch của thị xã là rất lớn, song nguồn lực đầu tư vào du lịch còn hạn hẹp, sản phẩm du lịch chưa đặc sắc và đa dạng. Cơ sở hạ tầng phục vụ du lịch không nhiều, các di tích đã được xếp hạng và những điểm có tiềm năng phát triển du lịch chưa được đầu tư các công trình phụ trợ để phục vụ khách du lịch, chưa tạo thành tuyến và kết nối với các khu, điểm du lịch của các địa phương có tiềm năng phát triển du lịch.</w:t>
      </w:r>
    </w:p>
    <w:p w:rsidR="00D44ECA" w:rsidRPr="002C351F" w:rsidRDefault="000973C7" w:rsidP="00D44ECA">
      <w:pPr>
        <w:spacing w:before="120"/>
        <w:ind w:firstLine="567"/>
        <w:jc w:val="both"/>
        <w:rPr>
          <w:b/>
        </w:rPr>
      </w:pPr>
      <w:r w:rsidRPr="002C351F">
        <w:rPr>
          <w:b/>
        </w:rPr>
        <w:t xml:space="preserve">2. </w:t>
      </w:r>
      <w:r w:rsidR="002C351F" w:rsidRPr="002C351F">
        <w:rPr>
          <w:b/>
        </w:rPr>
        <w:t>Thực trạng</w:t>
      </w:r>
      <w:r w:rsidRPr="002C351F">
        <w:rPr>
          <w:b/>
        </w:rPr>
        <w:t xml:space="preserve"> </w:t>
      </w:r>
      <w:r w:rsidR="002C351F" w:rsidRPr="002C351F">
        <w:rPr>
          <w:b/>
        </w:rPr>
        <w:t xml:space="preserve">phát huy lợi thế các loại hình du lịch gắn với việc bảo tồn giá trị các di tích lịch sử, văn hóa </w:t>
      </w:r>
      <w:r w:rsidRPr="002C351F">
        <w:rPr>
          <w:b/>
        </w:rPr>
        <w:t xml:space="preserve">trên địa bàn thị xã </w:t>
      </w:r>
    </w:p>
    <w:p w:rsidR="00D51C08" w:rsidRPr="002C351F" w:rsidRDefault="000973C7" w:rsidP="006C72EA">
      <w:pPr>
        <w:spacing w:before="120"/>
        <w:ind w:firstLine="567"/>
        <w:jc w:val="both"/>
        <w:rPr>
          <w:b/>
          <w:i/>
        </w:rPr>
      </w:pPr>
      <w:r w:rsidRPr="002C351F">
        <w:rPr>
          <w:b/>
          <w:i/>
        </w:rPr>
        <w:t xml:space="preserve">2.1. </w:t>
      </w:r>
      <w:r w:rsidR="002C351F" w:rsidRPr="002C351F">
        <w:rPr>
          <w:b/>
          <w:i/>
        </w:rPr>
        <w:t>Về các khu, điểm</w:t>
      </w:r>
      <w:r w:rsidR="00D51C08" w:rsidRPr="002C351F">
        <w:rPr>
          <w:b/>
          <w:i/>
        </w:rPr>
        <w:t xml:space="preserve"> di tích lịch sử, văn hóa  </w:t>
      </w:r>
    </w:p>
    <w:p w:rsidR="003D5FE4" w:rsidRDefault="00D51C08" w:rsidP="0015529E">
      <w:pPr>
        <w:spacing w:before="120" w:line="264" w:lineRule="auto"/>
        <w:ind w:firstLine="567"/>
        <w:jc w:val="both"/>
      </w:pPr>
      <w:proofErr w:type="gramStart"/>
      <w:r>
        <w:t>Tịnh Biên</w:t>
      </w:r>
      <w:r w:rsidR="00853137">
        <w:t xml:space="preserve"> </w:t>
      </w:r>
      <w:r w:rsidR="00853137" w:rsidRPr="00E2436B">
        <w:t xml:space="preserve">có </w:t>
      </w:r>
      <w:r>
        <w:t xml:space="preserve">các di tích lịch sử, văn hoá </w:t>
      </w:r>
      <w:r w:rsidR="00853137" w:rsidRPr="00E2436B">
        <w:t>đa dạng và phong phú, tạo thuận lợi để phát triển nhiều loại hình du lịch.</w:t>
      </w:r>
      <w:proofErr w:type="gramEnd"/>
      <w:r w:rsidR="00853137" w:rsidRPr="00E2436B">
        <w:t xml:space="preserve"> </w:t>
      </w:r>
      <w:proofErr w:type="gramStart"/>
      <w:r w:rsidR="00C776CC" w:rsidRPr="00E2436B">
        <w:t>là</w:t>
      </w:r>
      <w:proofErr w:type="gramEnd"/>
      <w:r w:rsidR="00C776CC" w:rsidRPr="00E2436B">
        <w:t xml:space="preserve"> tiền đề phát triển nhiều loại hình du lịch, đặc biệt là tham quan, nghiên cứu khoa học tạo nên sự hấp dẫn thu hút du khách trong và ngoài </w:t>
      </w:r>
      <w:r w:rsidR="00C776CC">
        <w:t>tỉnh đến với Tịnh Biên</w:t>
      </w:r>
      <w:r w:rsidR="00C776CC" w:rsidRPr="00E2436B">
        <w:t xml:space="preserve">. Các di tích kiến trúc nghệ thuật ở </w:t>
      </w:r>
      <w:r w:rsidR="00C776CC">
        <w:t>Tịnh Biên</w:t>
      </w:r>
      <w:r w:rsidR="00C776CC" w:rsidRPr="00E2436B">
        <w:t xml:space="preserve"> đa dạ</w:t>
      </w:r>
      <w:r w:rsidR="00C776CC">
        <w:t xml:space="preserve">ng về loại hình gồm chùa, đình </w:t>
      </w:r>
      <w:r w:rsidR="00C776CC" w:rsidRPr="00E2436B">
        <w:t>với nh</w:t>
      </w:r>
      <w:r w:rsidR="00C776CC">
        <w:t>ững giá trị điển hình, đặc sắc đ</w:t>
      </w:r>
      <w:r w:rsidR="00C776CC" w:rsidRPr="00E2436B">
        <w:t>ây là những tài nguyên du lịch hấp dẫn</w:t>
      </w:r>
      <w:r w:rsidR="00C776CC">
        <w:t xml:space="preserve"> </w:t>
      </w:r>
      <w:r w:rsidR="00C776CC" w:rsidRPr="00E2436B">
        <w:t>độc đáo, góp phần đa dạng hóa và phát triển các sản phẩm và các loại hình du lịch đặc thù như du lịch tham quan, du lịch tín ngưỡng</w:t>
      </w:r>
      <w:r w:rsidR="00C776CC">
        <w:t xml:space="preserve">, </w:t>
      </w:r>
      <w:r w:rsidR="00C776CC" w:rsidRPr="00B75991">
        <w:rPr>
          <w:color w:val="000000" w:themeColor="text1"/>
        </w:rPr>
        <w:t xml:space="preserve">Với </w:t>
      </w:r>
      <w:r w:rsidR="00C776CC">
        <w:t xml:space="preserve">di tích lịch sử, văn hoá </w:t>
      </w:r>
      <w:r w:rsidR="00C776CC" w:rsidRPr="00B75991">
        <w:rPr>
          <w:color w:val="000000" w:themeColor="text1"/>
        </w:rPr>
        <w:t xml:space="preserve">trên địa bàn </w:t>
      </w:r>
      <w:r w:rsidR="00C776CC">
        <w:rPr>
          <w:color w:val="000000" w:themeColor="text1"/>
        </w:rPr>
        <w:t>thị xã</w:t>
      </w:r>
      <w:r w:rsidR="00C776CC" w:rsidRPr="00B75991">
        <w:rPr>
          <w:color w:val="000000" w:themeColor="text1"/>
        </w:rPr>
        <w:t xml:space="preserve"> đã ngày càng được bảo tồn, phát huy giá trị tốt hơn, đáp ứng được nhu cầu của cộng đồng, góp phần đáng kể vào sự nghiệp phá</w:t>
      </w:r>
      <w:r w:rsidR="00C776CC">
        <w:rPr>
          <w:color w:val="000000" w:themeColor="text1"/>
        </w:rPr>
        <w:t>t triển kinh tế- xã hội của thị xã, gồm:</w:t>
      </w:r>
    </w:p>
    <w:p w:rsidR="003D5FE4" w:rsidRPr="003D5FE4" w:rsidRDefault="003D5FE4" w:rsidP="0015529E">
      <w:pPr>
        <w:spacing w:before="120" w:line="264" w:lineRule="auto"/>
        <w:ind w:firstLine="567"/>
        <w:jc w:val="both"/>
        <w:rPr>
          <w:i/>
        </w:rPr>
      </w:pPr>
      <w:r>
        <w:t xml:space="preserve">- </w:t>
      </w:r>
      <w:r w:rsidR="0015529E">
        <w:t>Có 01</w:t>
      </w:r>
      <w:r w:rsidR="0015529E" w:rsidRPr="00E2436B">
        <w:t xml:space="preserve"> di tích </w:t>
      </w:r>
      <w:r>
        <w:t>được xếp hạng cấp quốc gia (</w:t>
      </w:r>
      <w:r w:rsidRPr="003D5FE4">
        <w:rPr>
          <w:i/>
        </w:rPr>
        <w:t>Chùa Hoà Thạnh – Nhơn Hưng</w:t>
      </w:r>
      <w:r>
        <w:rPr>
          <w:i/>
        </w:rPr>
        <w:t xml:space="preserve"> </w:t>
      </w:r>
      <w:r w:rsidRPr="003D5FE4">
        <w:rPr>
          <w:i/>
        </w:rPr>
        <w:t xml:space="preserve">là </w:t>
      </w:r>
      <w:r w:rsidR="0015529E" w:rsidRPr="003D5FE4">
        <w:rPr>
          <w:i/>
        </w:rPr>
        <w:t>lịch sử và kiến trúc - nghệ thuật</w:t>
      </w:r>
      <w:r w:rsidRPr="003D5FE4">
        <w:rPr>
          <w:i/>
        </w:rPr>
        <w:t>)</w:t>
      </w:r>
    </w:p>
    <w:p w:rsidR="003D5FE4" w:rsidRDefault="003D5FE4" w:rsidP="0015529E">
      <w:pPr>
        <w:spacing w:before="120" w:line="264" w:lineRule="auto"/>
        <w:ind w:firstLine="567"/>
        <w:jc w:val="both"/>
      </w:pPr>
      <w:r>
        <w:t xml:space="preserve">- Có </w:t>
      </w:r>
      <w:r w:rsidR="0015529E">
        <w:t>07</w:t>
      </w:r>
      <w:r w:rsidR="0015529E" w:rsidRPr="00E2436B">
        <w:t xml:space="preserve"> di tích xếp hạng cấp tỉnh</w:t>
      </w:r>
      <w:r>
        <w:t>, trong đó:</w:t>
      </w:r>
    </w:p>
    <w:p w:rsidR="003D5FE4" w:rsidRDefault="003D5FE4" w:rsidP="0015529E">
      <w:pPr>
        <w:spacing w:before="120" w:line="264" w:lineRule="auto"/>
        <w:ind w:firstLine="567"/>
        <w:jc w:val="both"/>
        <w:rPr>
          <w:rFonts w:eastAsia="Calibri"/>
          <w:i/>
        </w:rPr>
      </w:pPr>
      <w:r>
        <w:t>+</w:t>
      </w:r>
      <w:r w:rsidR="0015529E" w:rsidRPr="0015529E">
        <w:rPr>
          <w:rFonts w:eastAsia="Calibri"/>
        </w:rPr>
        <w:t xml:space="preserve"> </w:t>
      </w:r>
      <w:r>
        <w:rPr>
          <w:rFonts w:eastAsia="Calibri"/>
        </w:rPr>
        <w:t xml:space="preserve">05 di tích lịch sử cách mạng </w:t>
      </w:r>
      <w:r w:rsidR="0015529E" w:rsidRPr="003D5FE4">
        <w:rPr>
          <w:rFonts w:eastAsia="Calibri"/>
          <w:i/>
        </w:rPr>
        <w:t xml:space="preserve">(Chốt Thép Nhơn Hưng, Hầm Bí Mật Văn phòng Huyện ủy </w:t>
      </w:r>
      <w:r w:rsidRPr="003D5FE4">
        <w:rPr>
          <w:rFonts w:eastAsia="Calibri"/>
          <w:i/>
        </w:rPr>
        <w:t xml:space="preserve">(Nhơn Hưng), </w:t>
      </w:r>
      <w:r w:rsidR="0015529E" w:rsidRPr="003D5FE4">
        <w:rPr>
          <w:rFonts w:eastAsia="Calibri"/>
          <w:i/>
        </w:rPr>
        <w:t>Chùa Thới Sơn, Đình Thới Sơn, Chùa Phước Điền</w:t>
      </w:r>
      <w:r w:rsidRPr="003D5FE4">
        <w:rPr>
          <w:rFonts w:eastAsia="Calibri"/>
          <w:i/>
        </w:rPr>
        <w:t xml:space="preserve"> (Thới Sơn)</w:t>
      </w:r>
    </w:p>
    <w:p w:rsidR="003D5FE4" w:rsidRDefault="003D5FE4" w:rsidP="0015529E">
      <w:pPr>
        <w:spacing w:before="120" w:line="264" w:lineRule="auto"/>
        <w:ind w:firstLine="567"/>
        <w:jc w:val="both"/>
      </w:pPr>
      <w:r w:rsidRPr="003D5FE4">
        <w:rPr>
          <w:rFonts w:eastAsia="Calibri"/>
        </w:rPr>
        <w:t>+ 01 di tích lịch sử và danh lam thắng cảnh</w:t>
      </w:r>
      <w:r>
        <w:rPr>
          <w:rFonts w:eastAsia="Calibri"/>
          <w:i/>
        </w:rPr>
        <w:t xml:space="preserve"> (</w:t>
      </w:r>
      <w:r w:rsidR="0015529E" w:rsidRPr="003D5FE4">
        <w:rPr>
          <w:rFonts w:eastAsia="Calibri"/>
          <w:i/>
        </w:rPr>
        <w:t>Miễu Bà Chúa Xứ Bàu Mướp</w:t>
      </w:r>
      <w:r>
        <w:rPr>
          <w:rFonts w:eastAsia="Calibri"/>
          <w:i/>
        </w:rPr>
        <w:t xml:space="preserve"> - N</w:t>
      </w:r>
      <w:r w:rsidR="0015529E" w:rsidRPr="003D5FE4">
        <w:rPr>
          <w:rFonts w:eastAsia="Calibri"/>
          <w:i/>
        </w:rPr>
        <w:t>hà Bàng)</w:t>
      </w:r>
      <w:r w:rsidR="0015529E" w:rsidRPr="00E2436B">
        <w:t xml:space="preserve"> </w:t>
      </w:r>
    </w:p>
    <w:p w:rsidR="003D5FE4" w:rsidRDefault="003D5FE4" w:rsidP="0015529E">
      <w:pPr>
        <w:spacing w:before="120" w:line="264" w:lineRule="auto"/>
        <w:ind w:firstLine="567"/>
        <w:jc w:val="both"/>
        <w:rPr>
          <w:i/>
        </w:rPr>
      </w:pPr>
      <w:r>
        <w:t xml:space="preserve">+ 01 di tích lịch sử văn hoá </w:t>
      </w:r>
      <w:r w:rsidRPr="003D5FE4">
        <w:rPr>
          <w:i/>
        </w:rPr>
        <w:t>(Di tích khảo cổ Gò Cây Tung</w:t>
      </w:r>
      <w:r>
        <w:rPr>
          <w:i/>
        </w:rPr>
        <w:t xml:space="preserve"> – Thới Sơn</w:t>
      </w:r>
      <w:r w:rsidRPr="003D5FE4">
        <w:rPr>
          <w:i/>
        </w:rPr>
        <w:t>)</w:t>
      </w:r>
    </w:p>
    <w:p w:rsidR="003D5FE4" w:rsidRDefault="00C776CC" w:rsidP="0015529E">
      <w:pPr>
        <w:spacing w:before="120" w:line="264" w:lineRule="auto"/>
        <w:ind w:firstLine="567"/>
        <w:jc w:val="both"/>
        <w:rPr>
          <w:rFonts w:eastAsia="Calibri"/>
        </w:rPr>
      </w:pPr>
      <w:r>
        <w:rPr>
          <w:rFonts w:eastAsia="Calibri"/>
          <w:iCs/>
        </w:rPr>
        <w:t xml:space="preserve">- </w:t>
      </w:r>
      <w:r w:rsidRPr="00F436CF">
        <w:rPr>
          <w:rFonts w:eastAsia="Calibri"/>
          <w:iCs/>
          <w:lang w:val="vi-VN"/>
        </w:rPr>
        <w:t>Du lịch hành hương gắn với mua sắm hàng hóa, quà lưu niệm</w:t>
      </w:r>
      <w:r w:rsidRPr="00F436CF">
        <w:rPr>
          <w:rFonts w:eastAsia="Calibri"/>
        </w:rPr>
        <w:t xml:space="preserve">: </w:t>
      </w:r>
      <w:r w:rsidRPr="00F436CF">
        <w:rPr>
          <w:rFonts w:eastAsia="Calibri"/>
          <w:iCs/>
          <w:lang w:val="vi-VN"/>
        </w:rPr>
        <w:t>Khu</w:t>
      </w:r>
      <w:r w:rsidRPr="00F436CF">
        <w:t xml:space="preserve"> Văn hóa Kỳ Lân Sơn</w:t>
      </w:r>
      <w:r w:rsidRPr="00F436CF">
        <w:rPr>
          <w:rFonts w:eastAsia="Calibri"/>
          <w:iCs/>
        </w:rPr>
        <w:t xml:space="preserve"> (</w:t>
      </w:r>
      <w:r w:rsidRPr="00F436CF">
        <w:rPr>
          <w:rFonts w:eastAsia="Calibri"/>
          <w:iCs/>
          <w:lang w:val="vi-VN"/>
        </w:rPr>
        <w:t>Nhà Bàng</w:t>
      </w:r>
      <w:r w:rsidRPr="00F436CF">
        <w:rPr>
          <w:rFonts w:eastAsia="Calibri"/>
          <w:iCs/>
        </w:rPr>
        <w:t xml:space="preserve">), </w:t>
      </w:r>
      <w:r w:rsidRPr="00F436CF">
        <w:rPr>
          <w:rFonts w:eastAsia="Calibri"/>
        </w:rPr>
        <w:t>Chùa Kim Tiên (An Phú), Thiền Viện Đông Lai còn gọi là chùa Phật nằm (TT Tịnh Biên), Thất Sơn Thiên Hậu Thánh Cung (Tân Lợi), Chùa Phật Lớn, Chùa Vạn Linh,</w:t>
      </w:r>
      <w:r w:rsidRPr="00F436CF">
        <w:rPr>
          <w:color w:val="FF0000"/>
        </w:rPr>
        <w:t xml:space="preserve"> </w:t>
      </w:r>
      <w:r w:rsidRPr="00F436CF">
        <w:t>Phật Di Lặc</w:t>
      </w:r>
      <w:r w:rsidRPr="00F436CF">
        <w:rPr>
          <w:rFonts w:eastAsia="Calibri"/>
        </w:rPr>
        <w:t xml:space="preserve"> … (An Hảo), Chợ cửa khẩu quốc tế Tịnh Biên</w:t>
      </w:r>
    </w:p>
    <w:p w:rsidR="00C776CC" w:rsidRDefault="00C776CC" w:rsidP="0015529E">
      <w:pPr>
        <w:spacing w:before="120" w:line="264" w:lineRule="auto"/>
        <w:ind w:firstLine="567"/>
        <w:jc w:val="both"/>
        <w:rPr>
          <w:shd w:val="clear" w:color="auto" w:fill="FFFFFF"/>
        </w:rPr>
      </w:pPr>
      <w:r>
        <w:rPr>
          <w:rFonts w:eastAsia="Calibri"/>
        </w:rPr>
        <w:t>-</w:t>
      </w:r>
      <w:r w:rsidRPr="00C776CC">
        <w:rPr>
          <w:shd w:val="clear" w:color="auto" w:fill="FFFFFF"/>
        </w:rPr>
        <w:t xml:space="preserve"> </w:t>
      </w:r>
      <w:r>
        <w:rPr>
          <w:shd w:val="clear" w:color="auto" w:fill="FFFFFF"/>
        </w:rPr>
        <w:t>C</w:t>
      </w:r>
      <w:r w:rsidRPr="00F436CF">
        <w:rPr>
          <w:shd w:val="clear" w:color="auto" w:fill="FFFFFF"/>
        </w:rPr>
        <w:t>ó 03 lễ hội truyền thống lớn được tổ chức hàng năm thu hút hàng ngàn lượt khách là Lễ Hội Miễu Bà Chúa Xứ Bàu Mướp (19</w:t>
      </w:r>
      <w:proofErr w:type="gramStart"/>
      <w:r w:rsidRPr="00F436CF">
        <w:rPr>
          <w:shd w:val="clear" w:color="auto" w:fill="FFFFFF"/>
        </w:rPr>
        <w:t>,20,21</w:t>
      </w:r>
      <w:proofErr w:type="gramEnd"/>
      <w:r w:rsidRPr="00F436CF">
        <w:rPr>
          <w:shd w:val="clear" w:color="auto" w:fill="FFFFFF"/>
        </w:rPr>
        <w:t>/4 Âm lịch) và Lễ giỗ cụ Đoàn Minh Huyên (12/8 Âm lịch), Lễ hội đua bò Bảy Núi (luân phiên tổ chức với huyện Tri Tôn)</w:t>
      </w:r>
      <w:r w:rsidR="002C351F">
        <w:rPr>
          <w:shd w:val="clear" w:color="auto" w:fill="FFFFFF"/>
        </w:rPr>
        <w:t>.</w:t>
      </w:r>
    </w:p>
    <w:p w:rsidR="002C351F" w:rsidRPr="002C351F" w:rsidRDefault="002C351F" w:rsidP="0015529E">
      <w:pPr>
        <w:spacing w:before="120" w:line="264" w:lineRule="auto"/>
        <w:ind w:firstLine="567"/>
        <w:jc w:val="both"/>
        <w:rPr>
          <w:b/>
          <w:i/>
          <w:shd w:val="clear" w:color="auto" w:fill="FFFFFF"/>
        </w:rPr>
      </w:pPr>
      <w:r w:rsidRPr="002C351F">
        <w:rPr>
          <w:b/>
          <w:i/>
          <w:shd w:val="clear" w:color="auto" w:fill="FFFFFF"/>
        </w:rPr>
        <w:lastRenderedPageBreak/>
        <w:t>2.2. Các loại hình du lịch trên địa bàn thị xã</w:t>
      </w:r>
    </w:p>
    <w:p w:rsidR="002C351F" w:rsidRDefault="002C351F" w:rsidP="0015529E">
      <w:pPr>
        <w:spacing w:before="120" w:line="264" w:lineRule="auto"/>
        <w:ind w:firstLine="567"/>
        <w:jc w:val="both"/>
      </w:pPr>
      <w:r>
        <w:t xml:space="preserve">- Du lịch tham quan các di tích lịch sử cách mạng: Chốt Thép Nhơn Hưng, Hầm Bí Mật Văn phòng Huyện ủy, Chùa Hòa Thạnh (Nhơn Hưng), Chùa Thới Sơn, Đình Thới Sơn, Chùa Phước Điền, Núi Két, Núi Trà Sư, Núi Dài Nhỏ (Thới Sơn), Miễu Bà Chúa Xứ Bàu Mướp (Thị trấn Nhà Bàng)… </w:t>
      </w:r>
    </w:p>
    <w:p w:rsidR="002C351F" w:rsidRDefault="002C351F" w:rsidP="0015529E">
      <w:pPr>
        <w:spacing w:before="120" w:line="264" w:lineRule="auto"/>
        <w:ind w:firstLine="567"/>
        <w:jc w:val="both"/>
      </w:pPr>
      <w:r>
        <w:t xml:space="preserve">- Du lịch hành hương gắn với mua sắm hàng hóa, quà lưu niệm: Khu Văn hóa Cửu Trùng Đài (Nhà Bàng), Chùa Kim Tiên (An Phú), Thiền Viện Đông Lai còn gọi là Chùa Phật Nằm (Thị trấn Tịnh Biên), Thất Sơn Thiên Hậu Thánh Cung (Tân Lợi), Chùa Phật Lớn, Chùa Vạn Linh… (An Hảo), Chợ Cửa khẩu Quốc tế Tịnh Biên… </w:t>
      </w:r>
    </w:p>
    <w:p w:rsidR="002C351F" w:rsidRDefault="002C351F" w:rsidP="0015529E">
      <w:pPr>
        <w:spacing w:before="120" w:line="264" w:lineRule="auto"/>
        <w:ind w:firstLine="567"/>
        <w:jc w:val="both"/>
      </w:pPr>
      <w:r>
        <w:t xml:space="preserve">- Du lịch tham quan, nghỉ dưỡng: Tạo các tuyến liên kết trong vùng chinh phục các ngọn núi nằm trong dãy Thất Sơn huyền bí như: Khu Du lịch Núi Cấm, Núi Két, Núi Dài Năm Giếng, Núi Trà Sư kết hợp tham quan, nghỉ dưỡng và tâm linh... </w:t>
      </w:r>
    </w:p>
    <w:p w:rsidR="002C351F" w:rsidRDefault="002C351F" w:rsidP="0015529E">
      <w:pPr>
        <w:spacing w:before="120" w:line="264" w:lineRule="auto"/>
        <w:ind w:firstLine="567"/>
        <w:jc w:val="both"/>
      </w:pPr>
      <w:r>
        <w:t xml:space="preserve">- Du lịch sinh thái: Rừng tràm Trà Sư (Văn Giáo). </w:t>
      </w:r>
    </w:p>
    <w:p w:rsidR="002C351F" w:rsidRDefault="002C351F" w:rsidP="0015529E">
      <w:pPr>
        <w:spacing w:before="120" w:line="264" w:lineRule="auto"/>
        <w:ind w:firstLine="567"/>
        <w:jc w:val="both"/>
      </w:pPr>
      <w:r>
        <w:t>- Du lịch gắn với Làng nghề: Làng nghề dệt Thổ Cẩm Khmer Văn Giáo (Văn Giáo), làng nghề làm đường Thốt nốt (An Phú).</w:t>
      </w:r>
    </w:p>
    <w:p w:rsidR="002C351F" w:rsidRPr="002C351F" w:rsidRDefault="002C351F" w:rsidP="002C351F">
      <w:pPr>
        <w:spacing w:before="120" w:line="264" w:lineRule="auto"/>
        <w:ind w:firstLine="567"/>
        <w:jc w:val="both"/>
      </w:pPr>
      <w:r>
        <w:t>- Khai thác các sản phẩm du lịch gắn với các hoạt động văn hóa: Nâng cấp Lễ hội đua bò, các loại hình nghệ thuật đờn ca tài tử, múa dân tộc...và khai thác đặc sản ẩm thực địa phương như đường thốt nốt, bánh bò thốt nốt, cháo bò, bánh canh Vĩnh Trung...</w:t>
      </w:r>
    </w:p>
    <w:p w:rsidR="00D51C08" w:rsidRDefault="002C351F" w:rsidP="00C776CC">
      <w:pPr>
        <w:spacing w:before="120"/>
        <w:ind w:firstLine="567"/>
        <w:jc w:val="both"/>
        <w:rPr>
          <w:b/>
          <w:i/>
        </w:rPr>
      </w:pPr>
      <w:r>
        <w:rPr>
          <w:b/>
          <w:i/>
        </w:rPr>
        <w:t>2.</w:t>
      </w:r>
      <w:r w:rsidR="00C776CC" w:rsidRPr="00C776CC">
        <w:rPr>
          <w:b/>
          <w:i/>
        </w:rPr>
        <w:t xml:space="preserve">3. </w:t>
      </w:r>
      <w:r>
        <w:rPr>
          <w:b/>
          <w:i/>
        </w:rPr>
        <w:t>Tình hình</w:t>
      </w:r>
      <w:r w:rsidR="00C776CC" w:rsidRPr="00C776CC">
        <w:rPr>
          <w:b/>
          <w:i/>
        </w:rPr>
        <w:t xml:space="preserve"> </w:t>
      </w:r>
      <w:r w:rsidRPr="002C351F">
        <w:rPr>
          <w:b/>
          <w:i/>
        </w:rPr>
        <w:t>phát huy lợi thế các loại hình du lịch gắn với việc bảo tồn giá trị các di tích lịch sử, văn hóa</w:t>
      </w:r>
      <w:r w:rsidR="00C776CC" w:rsidRPr="002C351F">
        <w:rPr>
          <w:b/>
          <w:i/>
        </w:rPr>
        <w:t xml:space="preserve"> </w:t>
      </w:r>
      <w:r w:rsidR="00C776CC">
        <w:rPr>
          <w:b/>
          <w:i/>
        </w:rPr>
        <w:t>trên địa bàn thị xã</w:t>
      </w:r>
    </w:p>
    <w:p w:rsidR="005A17F2" w:rsidRDefault="005A17F2" w:rsidP="00C776CC">
      <w:pPr>
        <w:spacing w:before="120"/>
        <w:ind w:firstLine="567"/>
        <w:jc w:val="both"/>
        <w:rPr>
          <w:b/>
          <w:i/>
        </w:rPr>
      </w:pPr>
      <w:r>
        <w:rPr>
          <w:b/>
          <w:i/>
        </w:rPr>
        <w:t xml:space="preserve">2.3.1. </w:t>
      </w:r>
      <w:r w:rsidR="008A12A4">
        <w:rPr>
          <w:b/>
          <w:i/>
        </w:rPr>
        <w:t>Những m</w:t>
      </w:r>
      <w:r>
        <w:rPr>
          <w:b/>
          <w:i/>
        </w:rPr>
        <w:t>ặt được</w:t>
      </w:r>
    </w:p>
    <w:p w:rsidR="00AD31CA" w:rsidRDefault="00AD31CA" w:rsidP="00AD31CA">
      <w:pPr>
        <w:spacing w:before="120"/>
        <w:ind w:firstLine="709"/>
        <w:jc w:val="both"/>
      </w:pPr>
      <w:r>
        <w:t xml:space="preserve">- </w:t>
      </w:r>
      <w:r w:rsidR="002C351F">
        <w:t xml:space="preserve">Trong những năm qua, </w:t>
      </w:r>
      <w:r w:rsidR="00B24CDD">
        <w:t xml:space="preserve">Tỉnh </w:t>
      </w:r>
      <w:proofErr w:type="gramStart"/>
      <w:r w:rsidR="00B24CDD">
        <w:t>An</w:t>
      </w:r>
      <w:proofErr w:type="gramEnd"/>
      <w:r w:rsidR="00B24CDD">
        <w:t xml:space="preserve"> Giang và Thị xã Tịnh Biên</w:t>
      </w:r>
      <w:r w:rsidR="002C351F">
        <w:t xml:space="preserve"> đã có nhiều nỗ lực bảo vệ, trùng tu, nâng cấp các di tích </w:t>
      </w:r>
      <w:r w:rsidR="00B24CDD">
        <w:t>lịch sử văn hoá</w:t>
      </w:r>
      <w:r w:rsidR="002C351F">
        <w:t xml:space="preserve"> nhằm phụ</w:t>
      </w:r>
      <w:r w:rsidR="00B24CDD">
        <w:t>c vụ nhu cầu tham quan du lịch</w:t>
      </w:r>
      <w:r>
        <w:t>.</w:t>
      </w:r>
    </w:p>
    <w:p w:rsidR="00AD31CA" w:rsidRDefault="00AD31CA" w:rsidP="00AD31CA">
      <w:pPr>
        <w:spacing w:before="120"/>
        <w:ind w:firstLine="709"/>
        <w:jc w:val="both"/>
      </w:pPr>
      <w:r>
        <w:t xml:space="preserve">- </w:t>
      </w:r>
      <w:r w:rsidR="005A17F2">
        <w:t xml:space="preserve">Các lễ hội truyền thống </w:t>
      </w:r>
      <w:r w:rsidR="005A17F2" w:rsidRPr="00F436CF">
        <w:rPr>
          <w:shd w:val="clear" w:color="auto" w:fill="FFFFFF"/>
        </w:rPr>
        <w:t>Miễu Bà Chúa Xứ Bàu Mướp (19</w:t>
      </w:r>
      <w:proofErr w:type="gramStart"/>
      <w:r w:rsidR="005A17F2" w:rsidRPr="00F436CF">
        <w:rPr>
          <w:shd w:val="clear" w:color="auto" w:fill="FFFFFF"/>
        </w:rPr>
        <w:t>,20,21</w:t>
      </w:r>
      <w:proofErr w:type="gramEnd"/>
      <w:r w:rsidR="005A17F2" w:rsidRPr="00F436CF">
        <w:rPr>
          <w:shd w:val="clear" w:color="auto" w:fill="FFFFFF"/>
        </w:rPr>
        <w:t>/4 Âm lịch) và Lễ giỗ c</w:t>
      </w:r>
      <w:r w:rsidR="005A17F2">
        <w:rPr>
          <w:shd w:val="clear" w:color="auto" w:fill="FFFFFF"/>
        </w:rPr>
        <w:t xml:space="preserve">ụ Đoàn Minh Huyên (12/8 Âm lịch) </w:t>
      </w:r>
      <w:r>
        <w:t>cùng các hoạt động văn hóa, tín ngưỡng tâm linh ở các di tích được tổ chức trang trọng đã tạo được tiếng vang đáng kể góp phần thu hút khách du lịch và người dân địa phương</w:t>
      </w:r>
      <w:r w:rsidR="005A17F2">
        <w:t>.</w:t>
      </w:r>
    </w:p>
    <w:p w:rsidR="005A17F2" w:rsidRDefault="00392C59" w:rsidP="00C776CC">
      <w:pPr>
        <w:spacing w:before="120"/>
        <w:ind w:firstLine="567"/>
        <w:jc w:val="both"/>
      </w:pPr>
      <w:r w:rsidRPr="00AD31CA">
        <w:t xml:space="preserve">- Số lượng khách đến </w:t>
      </w:r>
      <w:r>
        <w:t>tham quan các di tích lịch sử, văn hoá trên địa bàn thị xã có xu hướng tăng qua các năm, l</w:t>
      </w:r>
      <w:r w:rsidRPr="00E2436B">
        <w:t xml:space="preserve">ượt khách tham quan </w:t>
      </w:r>
      <w:r>
        <w:t xml:space="preserve">gia </w:t>
      </w:r>
      <w:r w:rsidRPr="00E2436B">
        <w:t xml:space="preserve">tăng góp phần vào sự phát triển chung của </w:t>
      </w:r>
      <w:r>
        <w:t xml:space="preserve">lĩnh vực </w:t>
      </w:r>
      <w:r w:rsidRPr="00E2436B">
        <w:t xml:space="preserve">du lịch </w:t>
      </w:r>
      <w:r>
        <w:t xml:space="preserve">thị xã Tịnh Biên. </w:t>
      </w:r>
    </w:p>
    <w:p w:rsidR="003739B3" w:rsidRDefault="003739B3" w:rsidP="00C776CC">
      <w:pPr>
        <w:spacing w:before="120"/>
        <w:ind w:firstLine="567"/>
        <w:jc w:val="both"/>
      </w:pPr>
      <w:r>
        <w:t xml:space="preserve">- Thị xã đã triển khai tích cực nhiệm vụ bảo tồn, phát huy giá trị các di tích được xếp hạng trên địa bàn để phục vụ phát triển du lịch gồm: Khoanh vùng </w:t>
      </w:r>
      <w:r>
        <w:lastRenderedPageBreak/>
        <w:t>cắm mốc bảo vệ, giao cho UBND xã, phường thành lập ban quản lý đối với những nơi có di tích.</w:t>
      </w:r>
    </w:p>
    <w:p w:rsidR="008A12A4" w:rsidRDefault="003739B3" w:rsidP="003739B3">
      <w:pPr>
        <w:spacing w:before="120"/>
        <w:ind w:firstLine="567"/>
        <w:jc w:val="both"/>
      </w:pPr>
      <w:r>
        <w:t xml:space="preserve">- Trong những năm gần đây, cơ sở hạ tầng ngày càng hoàn thiện, phục vụ hiệu quả cho phát triển du lịch. Phần lớn hệ thống giao thông đến các điểm di tích thuận lợi, cơ sở lưu trú, các dịch vụ về </w:t>
      </w:r>
      <w:r w:rsidR="008A12A4">
        <w:t>ăn uống</w:t>
      </w:r>
      <w:proofErr w:type="gramStart"/>
      <w:r w:rsidR="008A12A4">
        <w:t>,</w:t>
      </w:r>
      <w:r>
        <w:t>…</w:t>
      </w:r>
      <w:proofErr w:type="gramEnd"/>
      <w:r>
        <w:t xml:space="preserve"> đang được đầu tư xây dựng, nâng cấp </w:t>
      </w:r>
    </w:p>
    <w:p w:rsidR="005A17F2" w:rsidRPr="005A17F2" w:rsidRDefault="005A17F2" w:rsidP="00C776CC">
      <w:pPr>
        <w:spacing w:before="120"/>
        <w:ind w:firstLine="567"/>
        <w:jc w:val="both"/>
        <w:rPr>
          <w:b/>
          <w:i/>
        </w:rPr>
      </w:pPr>
      <w:r w:rsidRPr="005A17F2">
        <w:rPr>
          <w:b/>
          <w:i/>
        </w:rPr>
        <w:t>2.3.2. Mặt tồn tại, hạn chế</w:t>
      </w:r>
    </w:p>
    <w:p w:rsidR="005A17F2" w:rsidRDefault="005A17F2" w:rsidP="00C776CC">
      <w:pPr>
        <w:spacing w:before="120"/>
        <w:ind w:firstLine="567"/>
        <w:jc w:val="both"/>
      </w:pPr>
      <w:r>
        <w:t>- Tuy s</w:t>
      </w:r>
      <w:r w:rsidRPr="00AD31CA">
        <w:t xml:space="preserve">ố lượng khách đến </w:t>
      </w:r>
      <w:r>
        <w:t>tham quan các di tích lịch sử, văn hoá trên địa bàn thị xã có xu hướng tăng qua các năm nhưng khách đến các di tích này hầu hết là người dân địa phương đến hành lễ cầu an và chiêm bái; số khách du lịch đến từ các tỉnh khác và khách nước ngoài không nhiều.</w:t>
      </w:r>
    </w:p>
    <w:p w:rsidR="005A17F2" w:rsidRDefault="00392C59" w:rsidP="00C776CC">
      <w:pPr>
        <w:spacing w:before="120"/>
        <w:ind w:firstLine="567"/>
        <w:jc w:val="both"/>
      </w:pPr>
      <w:r>
        <w:t xml:space="preserve">- </w:t>
      </w:r>
      <w:r w:rsidR="005A17F2">
        <w:t>Các sản phẩm và dịch vụ du lịch cung cấp cho khách du lịch tại các khu di tích còn rất nghèo nàn. Hệ thống di tích ở đây chỉ mới tổ chức hoạt động trưng bày, giới thiệu di tích theo cách truyền thống mà chưa quan tâm đến việc đa dạng hóa các hoạt động dịch vụ, chưa chú trọng quảng bá hình ảnh Tấc cả c</w:t>
      </w:r>
      <w:r>
        <w:t xml:space="preserve">ác khu điểm di tích lịch sử, văn hoá Tịnh Biên chưa thu vé khách tham quan </w:t>
      </w:r>
      <w:r w:rsidR="005A17F2">
        <w:t xml:space="preserve">nên chưa tạo được nguồn thu cho ngân sách địa phương </w:t>
      </w:r>
    </w:p>
    <w:p w:rsidR="008A12A4" w:rsidRDefault="008A12A4" w:rsidP="00C776CC">
      <w:pPr>
        <w:spacing w:before="120"/>
        <w:ind w:firstLine="567"/>
        <w:jc w:val="both"/>
      </w:pPr>
      <w:r>
        <w:t xml:space="preserve">- Nguồn nhân lực ở các di tích chưa đảm bảo yêu cầu về số lượng và tính chuyên nghiệp trong quá trình quản lý và khai thác du lịch. </w:t>
      </w:r>
      <w:proofErr w:type="gramStart"/>
      <w:r>
        <w:t>Hiện trạng này gây khó khăn cho việc quản lý di tích.</w:t>
      </w:r>
      <w:proofErr w:type="gramEnd"/>
      <w:r>
        <w:t xml:space="preserve"> </w:t>
      </w:r>
      <w:proofErr w:type="gramStart"/>
      <w:r>
        <w:t>Khả năng phát triển du lịch ở các điểm di tích bị hạn chế.</w:t>
      </w:r>
      <w:proofErr w:type="gramEnd"/>
    </w:p>
    <w:p w:rsidR="00447C80" w:rsidRDefault="008A12A4" w:rsidP="008A12A4">
      <w:pPr>
        <w:spacing w:before="120"/>
        <w:ind w:firstLine="567"/>
        <w:jc w:val="both"/>
      </w:pPr>
      <w:r>
        <w:t xml:space="preserve">- Việc khai thác các di tích </w:t>
      </w:r>
      <w:r w:rsidR="00B07D84">
        <w:t>lịch sử, văn hoá</w:t>
      </w:r>
      <w:r>
        <w:t xml:space="preserve"> để phát triển du lịch trên địa bàn vẫn còn nhiều khó khăn, hạn chế. Hoạt động du lịch tại các điểm di tích còn đơn lẻ, rời rạc, chưa gắn kết với nhau nên chưa phát huy hiệu quả; các di tích chưa thực sự trở thành các điểm du lịch; sản phẩm du lịch còn nghèo nàn, đơn điệu; hoạt động du lịch chưa tạo ra nguồn thu để góp phần bảo tồn và tôn tạo di tích.</w:t>
      </w:r>
    </w:p>
    <w:p w:rsidR="00B07D84" w:rsidRDefault="00B07D84" w:rsidP="00B07D84">
      <w:pPr>
        <w:spacing w:before="120"/>
        <w:ind w:firstLine="567"/>
        <w:jc w:val="both"/>
        <w:rPr>
          <w:b/>
        </w:rPr>
      </w:pPr>
      <w:r>
        <w:rPr>
          <w:b/>
          <w:color w:val="000000" w:themeColor="text1"/>
        </w:rPr>
        <w:t xml:space="preserve">II. GIẢI PHÁP </w:t>
      </w:r>
      <w:r w:rsidRPr="005D6276">
        <w:rPr>
          <w:b/>
          <w:color w:val="000000" w:themeColor="text1"/>
        </w:rPr>
        <w:t xml:space="preserve">PHÁT TRIỂN DU LỊCH GẮN VỚI VIỆC BẢO TỒN GIÁ TRỊ </w:t>
      </w:r>
      <w:r w:rsidRPr="005D6276">
        <w:rPr>
          <w:b/>
        </w:rPr>
        <w:t>CÁC DI TÍCH LỊCH SỬ, VĂN HÓA</w:t>
      </w:r>
    </w:p>
    <w:p w:rsidR="00B07D84" w:rsidRDefault="00B07D84" w:rsidP="00B07D84">
      <w:pPr>
        <w:spacing w:before="120"/>
        <w:ind w:firstLine="567"/>
        <w:jc w:val="both"/>
      </w:pPr>
      <w:r>
        <w:t>Từ thực trạng nêu trên, một số giải pháp để khai thác loại hình du lịch gắn với việc bảo tồn giá trị các di tích lịch sử, văn hóa trên địa bàn</w:t>
      </w:r>
      <w:r w:rsidR="00B66C98">
        <w:t xml:space="preserve"> trong thời gian tới</w:t>
      </w:r>
      <w:r>
        <w:t>, đề xuất như sau:</w:t>
      </w:r>
    </w:p>
    <w:p w:rsidR="00B07D84" w:rsidRDefault="00B07D84" w:rsidP="00B07D84">
      <w:pPr>
        <w:spacing w:before="120"/>
        <w:ind w:firstLine="567"/>
        <w:jc w:val="both"/>
        <w:rPr>
          <w:b/>
          <w:i/>
        </w:rPr>
      </w:pPr>
      <w:r w:rsidRPr="00B07D84">
        <w:rPr>
          <w:b/>
          <w:i/>
        </w:rPr>
        <w:t xml:space="preserve">1. Nhóm giải pháp </w:t>
      </w:r>
      <w:proofErr w:type="gramStart"/>
      <w:r w:rsidRPr="00B07D84">
        <w:rPr>
          <w:b/>
          <w:i/>
        </w:rPr>
        <w:t>chung</w:t>
      </w:r>
      <w:proofErr w:type="gramEnd"/>
    </w:p>
    <w:p w:rsidR="00B07D84" w:rsidRDefault="00B07D84" w:rsidP="00B07D84">
      <w:pPr>
        <w:spacing w:before="120"/>
        <w:ind w:firstLine="567"/>
        <w:jc w:val="both"/>
      </w:pPr>
      <w:r w:rsidRPr="00B07D84">
        <w:t xml:space="preserve">- Xây dựng các chương trình, </w:t>
      </w:r>
      <w:r>
        <w:t>kế hoạch</w:t>
      </w:r>
      <w:r w:rsidRPr="00B07D84">
        <w:t xml:space="preserve">, sản xuất các mẫu hàng lưu niệm nhằm quảng bá hình ảnh các </w:t>
      </w:r>
      <w:r>
        <w:t xml:space="preserve">di tích lịch sử, văn hoá </w:t>
      </w:r>
      <w:r w:rsidRPr="00B07D84">
        <w:t xml:space="preserve">tiêu biểu của </w:t>
      </w:r>
      <w:r>
        <w:t>thị xã Tịnh Biên</w:t>
      </w:r>
      <w:r w:rsidRPr="00B07D84">
        <w:t xml:space="preserve"> đến với du khách</w:t>
      </w:r>
      <w:r>
        <w:t>.</w:t>
      </w:r>
    </w:p>
    <w:p w:rsidR="00B07D84" w:rsidRDefault="00B66C98" w:rsidP="00B07D84">
      <w:pPr>
        <w:spacing w:before="120"/>
        <w:ind w:firstLine="567"/>
        <w:jc w:val="both"/>
      </w:pPr>
      <w:r>
        <w:t xml:space="preserve">- Nâng cao chất lượng, tính chuyên nghiệp cho đội </w:t>
      </w:r>
      <w:proofErr w:type="gramStart"/>
      <w:r>
        <w:t>ngũ</w:t>
      </w:r>
      <w:proofErr w:type="gramEnd"/>
      <w:r>
        <w:t xml:space="preserve"> quản lí và nhân viên theo hướng khai thác du lịch tại các di tích lịch sử, văn hoá. </w:t>
      </w:r>
      <w:proofErr w:type="gramStart"/>
      <w:r>
        <w:t>Thường xuyên mở các lớp đào tạo ngắn hạn nâng cao nghiệp vụ du lịch cho chủ sở hữu các di tích nhà cổ, ban nghi lễ đình, chùa trên địa bàn thị xã.</w:t>
      </w:r>
      <w:proofErr w:type="gramEnd"/>
    </w:p>
    <w:p w:rsidR="00B66C98" w:rsidRDefault="00B66C98" w:rsidP="00B07D84">
      <w:pPr>
        <w:spacing w:before="120"/>
        <w:ind w:firstLine="567"/>
        <w:jc w:val="both"/>
      </w:pPr>
      <w:r>
        <w:lastRenderedPageBreak/>
        <w:t>- Phối hợp với các sở, ngành liên quan trong quy hoạch, xây dựng mạng lưới giao thông đường bộ, hệ thống bến bãi tạo điều kiện tiếp cận thuận lợi đến các điểm di tích lịch sử, văn hoá có tiềm năng phát triển du lịch.</w:t>
      </w:r>
    </w:p>
    <w:p w:rsidR="00B66C98" w:rsidRDefault="00B66C98" w:rsidP="00B07D84">
      <w:pPr>
        <w:spacing w:before="120"/>
        <w:ind w:firstLine="567"/>
        <w:jc w:val="both"/>
      </w:pPr>
      <w:r>
        <w:t xml:space="preserve">- Cho phép </w:t>
      </w:r>
      <w:proofErr w:type="gramStart"/>
      <w:r>
        <w:t>thu</w:t>
      </w:r>
      <w:proofErr w:type="gramEnd"/>
      <w:r>
        <w:t xml:space="preserve"> vé tham quan tại các điểm di tích lịch sử, văn hoá có nhiều giá trị nổi bật, hấp dẫn, thu hút nhiều khách du lịch.</w:t>
      </w:r>
    </w:p>
    <w:p w:rsidR="00B66C98" w:rsidRDefault="00B66C98" w:rsidP="00B07D84">
      <w:pPr>
        <w:spacing w:before="120"/>
        <w:ind w:firstLine="567"/>
        <w:jc w:val="both"/>
        <w:rPr>
          <w:b/>
          <w:i/>
        </w:rPr>
      </w:pPr>
      <w:r w:rsidRPr="00B66C98">
        <w:rPr>
          <w:b/>
          <w:i/>
        </w:rPr>
        <w:t>2. Nhóm giải pháp cụ thể</w:t>
      </w:r>
    </w:p>
    <w:p w:rsidR="00B66C98" w:rsidRDefault="00B66C98" w:rsidP="00B07D84">
      <w:pPr>
        <w:spacing w:before="120"/>
        <w:ind w:firstLine="567"/>
        <w:jc w:val="both"/>
        <w:rPr>
          <w:b/>
          <w:i/>
        </w:rPr>
      </w:pPr>
      <w:r>
        <w:rPr>
          <w:b/>
          <w:i/>
        </w:rPr>
        <w:t>2.1</w:t>
      </w:r>
      <w:r w:rsidRPr="00B66C98">
        <w:rPr>
          <w:b/>
          <w:i/>
        </w:rPr>
        <w:t>. Đổi mới cơ chế chính sách để đấy mạnh khai thác di sản văn hóa trong du lịch</w:t>
      </w:r>
    </w:p>
    <w:p w:rsidR="00B66C98" w:rsidRDefault="00B66C98" w:rsidP="00B07D84">
      <w:pPr>
        <w:spacing w:before="120"/>
        <w:ind w:firstLine="567"/>
        <w:jc w:val="both"/>
        <w:rPr>
          <w:b/>
          <w:i/>
        </w:rPr>
      </w:pPr>
      <w:r>
        <w:t>Hiện nay, hầu hết các di tích lịch sử, văn hoá của Tịnh Biên đều mang tính chất bảo tồn văn hóa mà chưa có cơ chế khuyến khích đầu tư khai thác trong</w:t>
      </w:r>
      <w:r w:rsidRPr="00B66C98">
        <w:t xml:space="preserve"> </w:t>
      </w:r>
      <w:r>
        <w:t xml:space="preserve">du lịch. Các di tích lịch sử, văn hoá do Nhà nước quản lý vẫn còn mang nặng cơ chế “bao cấp” dựa vào nguồn ngân sách Nhà nước. </w:t>
      </w:r>
      <w:proofErr w:type="gramStart"/>
      <w:r>
        <w:t>Vì vậy, cần nghiên cứu đổi mới cơ chế chính sách để khuyến khích các thành phần kinh tế khác nhau tham gia vào phát triển du lịch.</w:t>
      </w:r>
      <w:proofErr w:type="gramEnd"/>
      <w:r>
        <w:t xml:space="preserve"> </w:t>
      </w:r>
      <w:proofErr w:type="gramStart"/>
      <w:r>
        <w:t>Có như vậy mới tạo điều kiện bảo tồn và phát huy những giá trị của di tích lịch sử, văn hoá.</w:t>
      </w:r>
      <w:proofErr w:type="gramEnd"/>
      <w:r>
        <w:t xml:space="preserve"> </w:t>
      </w:r>
      <w:proofErr w:type="gramStart"/>
      <w:r>
        <w:t>Bởi vì giá trị của di tích chỉ thực sự trở thành giá trị khi được nhiều người biết tới.</w:t>
      </w:r>
      <w:proofErr w:type="gramEnd"/>
    </w:p>
    <w:p w:rsidR="00B66C98" w:rsidRPr="00B66C98" w:rsidRDefault="00B66C98" w:rsidP="00B07D84">
      <w:pPr>
        <w:spacing w:before="120"/>
        <w:ind w:firstLine="567"/>
        <w:jc w:val="both"/>
        <w:rPr>
          <w:b/>
          <w:i/>
        </w:rPr>
      </w:pPr>
      <w:r w:rsidRPr="00B66C98">
        <w:rPr>
          <w:b/>
          <w:i/>
        </w:rPr>
        <w:t xml:space="preserve">2.2. Đầu tư xây dựng cơ sở hạ tầng phục vụ du lịch </w:t>
      </w:r>
    </w:p>
    <w:p w:rsidR="00B66C98" w:rsidRDefault="00B66C98" w:rsidP="00B07D84">
      <w:pPr>
        <w:spacing w:before="120"/>
        <w:ind w:firstLine="567"/>
        <w:jc w:val="both"/>
      </w:pPr>
      <w:r>
        <w:t>Mặc dù các di tích lịch sử, văn hoá trên địa bàn đã được đầu tư trùng tu, tôn tạo nhưng vẫn thiếu các điều kiện phục vụ khách du lịch như bãi đậu xe, khu dịch vụ ăn uống, khu bán hàng lưu niệm, khu vệ sinh công</w:t>
      </w:r>
      <w:r w:rsidR="00B95639">
        <w:t xml:space="preserve"> cộng, khu vui chơi giải trí... </w:t>
      </w:r>
      <w:proofErr w:type="gramStart"/>
      <w:r>
        <w:t>Vì vậy, cần chú trọng đầu tư các công trình phục vụ khách du lịch tại các điểm di tích để phục vụ du khách được tốt hơn</w:t>
      </w:r>
      <w:r w:rsidR="00B95639">
        <w:t>.</w:t>
      </w:r>
      <w:proofErr w:type="gramEnd"/>
    </w:p>
    <w:p w:rsidR="00B95639" w:rsidRPr="00B95639" w:rsidRDefault="00B95639" w:rsidP="00B07D84">
      <w:pPr>
        <w:spacing w:before="120"/>
        <w:ind w:firstLine="567"/>
        <w:jc w:val="both"/>
        <w:rPr>
          <w:b/>
          <w:i/>
        </w:rPr>
      </w:pPr>
      <w:r w:rsidRPr="00B95639">
        <w:rPr>
          <w:b/>
          <w:i/>
        </w:rPr>
        <w:t xml:space="preserve">2.3. Hình thành và phát triển đội </w:t>
      </w:r>
      <w:proofErr w:type="gramStart"/>
      <w:r w:rsidRPr="00B95639">
        <w:rPr>
          <w:b/>
          <w:i/>
        </w:rPr>
        <w:t>ngũ</w:t>
      </w:r>
      <w:proofErr w:type="gramEnd"/>
      <w:r w:rsidRPr="00B95639">
        <w:rPr>
          <w:b/>
          <w:i/>
        </w:rPr>
        <w:t xml:space="preserve"> hướng dẫn viên tại điểm </w:t>
      </w:r>
    </w:p>
    <w:p w:rsidR="00B95639" w:rsidRDefault="00B95639" w:rsidP="00B07D84">
      <w:pPr>
        <w:spacing w:before="120"/>
        <w:ind w:firstLine="567"/>
        <w:jc w:val="both"/>
      </w:pPr>
      <w:proofErr w:type="gramStart"/>
      <w:r>
        <w:t>Hiện nay, trên địa bàn chưa có lực lượng thuyết minh, hướng dẫn du lịch tại các điểm du lịch.</w:t>
      </w:r>
      <w:proofErr w:type="gramEnd"/>
      <w:r>
        <w:t xml:space="preserve"> Đối với những đoàn khách đi theo tour do các công ty du lịch tổ chức thì có hướng dẫn viên theo đoàn nhưng các hướng dẫn viên này cũng chỉ nắm thông tin một cách khái quát mà không am hiểu sâu sắc các giá trị văn hóa của các di sản tại điểm tham quan. </w:t>
      </w:r>
    </w:p>
    <w:p w:rsidR="00B95639" w:rsidRDefault="00B95639" w:rsidP="00B07D84">
      <w:pPr>
        <w:spacing w:before="120"/>
        <w:ind w:firstLine="567"/>
        <w:jc w:val="both"/>
        <w:rPr>
          <w:b/>
          <w:i/>
        </w:rPr>
      </w:pPr>
      <w:r>
        <w:t xml:space="preserve">Vì vậy, muốn truyền đạt các thông tin về các di sản văn hóa của Tịnh Biên đến du khách một cách hấp dẫn, đầy đủ và sâu sắc thì cần hình thành và phát triển đội ngũ hướng dẫn viên du lịch tại điểm (thuyết minh viên du lịch). </w:t>
      </w:r>
      <w:proofErr w:type="gramStart"/>
      <w:r>
        <w:t>Các hướng dẫn viên tại điểm có chức năng nhiệm vụ chính là tổ chức hướng dẫn cho khách tham quan ở các điểm du lịch trên địa bàn.</w:t>
      </w:r>
      <w:proofErr w:type="gramEnd"/>
      <w:r>
        <w:t xml:space="preserve"> Đồng thời, đội </w:t>
      </w:r>
      <w:proofErr w:type="gramStart"/>
      <w:r>
        <w:t>ngũ</w:t>
      </w:r>
      <w:proofErr w:type="gramEnd"/>
      <w:r>
        <w:t xml:space="preserve"> hướng dẫn viên này cũng có nhiệm vụ thiết kế các tuyến điểm du lịch trên địa bàn và kết nối với các điểm du lịch lân cận một cách linh hoạt, đa dạng nhằm đáp ứng nhu cầu của khách du lịch theo nhiều nhóm đối tượng khác nhau.</w:t>
      </w:r>
    </w:p>
    <w:p w:rsidR="00B95639" w:rsidRDefault="00B95639" w:rsidP="00B07D84">
      <w:pPr>
        <w:spacing w:before="120"/>
        <w:ind w:firstLine="567"/>
        <w:jc w:val="both"/>
      </w:pPr>
      <w:r w:rsidRPr="00B95639">
        <w:rPr>
          <w:b/>
          <w:i/>
        </w:rPr>
        <w:t xml:space="preserve">2.4. Đẩy mạnh thông tin quảng bá du lịch gắn với </w:t>
      </w:r>
      <w:r>
        <w:rPr>
          <w:b/>
          <w:i/>
        </w:rPr>
        <w:t xml:space="preserve">di </w:t>
      </w:r>
      <w:r w:rsidRPr="00B95639">
        <w:rPr>
          <w:b/>
          <w:i/>
        </w:rPr>
        <w:t>tích lịch sử, văn hoá</w:t>
      </w:r>
      <w:r>
        <w:t xml:space="preserve"> </w:t>
      </w:r>
    </w:p>
    <w:p w:rsidR="00B95639" w:rsidRDefault="00B95639" w:rsidP="00B07D84">
      <w:pPr>
        <w:spacing w:before="120"/>
        <w:ind w:firstLine="567"/>
        <w:jc w:val="both"/>
      </w:pPr>
      <w:proofErr w:type="gramStart"/>
      <w:r>
        <w:t>Để khách du lịch biết đến các di tích lịch sử, văn hoá trên địa bàn thì cần đẩy mạnh hơn nữa các hoạt động thông tin quảng bá du lịch.</w:t>
      </w:r>
      <w:proofErr w:type="gramEnd"/>
      <w:r>
        <w:t xml:space="preserve"> </w:t>
      </w:r>
    </w:p>
    <w:p w:rsidR="00B95639" w:rsidRDefault="00B95639" w:rsidP="00B07D84">
      <w:pPr>
        <w:spacing w:before="120"/>
        <w:ind w:firstLine="567"/>
        <w:jc w:val="both"/>
      </w:pPr>
      <w:r>
        <w:lastRenderedPageBreak/>
        <w:t xml:space="preserve">Hiện nay, tại các điểm di tích ở đây đều rất thiếu các ấn phẩm du lịch dưới dạng các tờ gấp hoặc các sách chuyên khảo, hệ thống hình ảnh, …để giới thiệu với khách du lịch về các giá trị của các di tích lịch sử, văn hoá nơi đây. </w:t>
      </w:r>
      <w:proofErr w:type="gramStart"/>
      <w:r>
        <w:t>Đồng thời, cần chú trọng hơn việc quảng bá trên các phương tiện thông tin đại chúng và mạng internet về du lịch Tịnh Biên.</w:t>
      </w:r>
      <w:proofErr w:type="gramEnd"/>
      <w:r>
        <w:t xml:space="preserve"> </w:t>
      </w:r>
    </w:p>
    <w:p w:rsidR="00167836" w:rsidRPr="006C72EA" w:rsidRDefault="00167836" w:rsidP="006C72EA">
      <w:pPr>
        <w:spacing w:before="120" w:line="264" w:lineRule="auto"/>
        <w:ind w:firstLine="540"/>
        <w:jc w:val="both"/>
        <w:rPr>
          <w:color w:val="000000" w:themeColor="text1"/>
          <w:spacing w:val="4"/>
          <w:position w:val="4"/>
        </w:rPr>
      </w:pPr>
      <w:r w:rsidRPr="006C72EA">
        <w:rPr>
          <w:color w:val="000000" w:themeColor="text1"/>
          <w:spacing w:val="4"/>
          <w:position w:val="4"/>
        </w:rPr>
        <w:t xml:space="preserve">Trên đây là báo cáo </w:t>
      </w:r>
      <w:r w:rsidR="00E1768F">
        <w:rPr>
          <w:color w:val="000000" w:themeColor="text1"/>
          <w:spacing w:val="4"/>
          <w:position w:val="4"/>
        </w:rPr>
        <w:t>t</w:t>
      </w:r>
      <w:r w:rsidR="00E1768F" w:rsidRPr="00E1768F">
        <w:rPr>
          <w:color w:val="000000" w:themeColor="text1"/>
          <w:spacing w:val="4"/>
          <w:position w:val="4"/>
        </w:rPr>
        <w:t>hực trạng và giải pháp đột phá phát huy lợi thế các loại hình du lịch gắn với việc bảo tồn giá trị các di tích lịch sử, văn hóa trên địa bàn thị xã Tịnh Biên</w:t>
      </w:r>
      <w:r w:rsidR="00E1768F">
        <w:rPr>
          <w:color w:val="000000" w:themeColor="text1"/>
          <w:spacing w:val="4"/>
          <w:position w:val="4"/>
        </w:rPr>
        <w:t xml:space="preserve"> của Phòng Văn hoá và Thông tin</w:t>
      </w:r>
      <w:r w:rsidRPr="006C72EA">
        <w:rPr>
          <w:color w:val="000000" w:themeColor="text1"/>
          <w:spacing w:val="4"/>
          <w:position w:val="4"/>
        </w:rPr>
        <w:t xml:space="preserve">./. </w:t>
      </w:r>
    </w:p>
    <w:p w:rsidR="00F03DAA" w:rsidRPr="00B75991" w:rsidRDefault="00F03DAA" w:rsidP="00B75991">
      <w:pPr>
        <w:spacing w:before="120" w:line="264" w:lineRule="auto"/>
        <w:ind w:firstLine="720"/>
        <w:jc w:val="both"/>
        <w:rPr>
          <w:color w:val="000000" w:themeColor="text1"/>
          <w:spacing w:val="-2"/>
        </w:rPr>
      </w:pPr>
    </w:p>
    <w:tbl>
      <w:tblPr>
        <w:tblW w:w="9355" w:type="dxa"/>
        <w:tblInd w:w="142" w:type="dxa"/>
        <w:tblLayout w:type="fixed"/>
        <w:tblLook w:val="0000" w:firstRow="0" w:lastRow="0" w:firstColumn="0" w:lastColumn="0" w:noHBand="0" w:noVBand="0"/>
      </w:tblPr>
      <w:tblGrid>
        <w:gridCol w:w="4394"/>
        <w:gridCol w:w="4961"/>
      </w:tblGrid>
      <w:tr w:rsidR="00F03DAA" w:rsidRPr="008B4323" w:rsidTr="00346138">
        <w:trPr>
          <w:trHeight w:val="568"/>
        </w:trPr>
        <w:tc>
          <w:tcPr>
            <w:tcW w:w="4394" w:type="dxa"/>
          </w:tcPr>
          <w:p w:rsidR="00F03DAA" w:rsidRPr="00302E48" w:rsidRDefault="00F03DAA" w:rsidP="00346138">
            <w:pPr>
              <w:ind w:left="-120"/>
              <w:rPr>
                <w:rFonts w:eastAsia="Calibri"/>
                <w:b/>
                <w:bCs/>
                <w:i/>
                <w:color w:val="000000"/>
                <w:sz w:val="24"/>
                <w:lang w:val="nl-NL"/>
              </w:rPr>
            </w:pPr>
            <w:r w:rsidRPr="00302E48">
              <w:rPr>
                <w:rFonts w:eastAsia="Calibri"/>
                <w:b/>
                <w:bCs/>
                <w:i/>
                <w:color w:val="000000"/>
                <w:sz w:val="24"/>
                <w:lang w:val="nl-NL"/>
              </w:rPr>
              <w:t>Nơi nhận:</w:t>
            </w:r>
          </w:p>
          <w:p w:rsidR="00F03DAA" w:rsidRPr="00E8390B" w:rsidRDefault="00F03DAA" w:rsidP="00346138">
            <w:pPr>
              <w:tabs>
                <w:tab w:val="left" w:pos="150"/>
                <w:tab w:val="left" w:pos="5387"/>
              </w:tabs>
              <w:ind w:left="-120" w:right="1"/>
              <w:rPr>
                <w:rFonts w:eastAsia="Calibri"/>
                <w:color w:val="000000"/>
                <w:sz w:val="22"/>
                <w:lang w:val="nl-NL"/>
              </w:rPr>
            </w:pPr>
            <w:r w:rsidRPr="00E8390B">
              <w:rPr>
                <w:rFonts w:eastAsia="Calibri"/>
                <w:color w:val="000000"/>
                <w:sz w:val="22"/>
                <w:lang w:val="nl-NL"/>
              </w:rPr>
              <w:t xml:space="preserve">- </w:t>
            </w:r>
            <w:r w:rsidR="00E1768F">
              <w:rPr>
                <w:rFonts w:eastAsia="Calibri"/>
                <w:color w:val="000000"/>
                <w:sz w:val="22"/>
                <w:lang w:val="nl-NL"/>
              </w:rPr>
              <w:t>BCH Thị uỷ</w:t>
            </w:r>
            <w:r w:rsidRPr="00E8390B">
              <w:rPr>
                <w:rFonts w:eastAsia="Calibri"/>
                <w:color w:val="000000"/>
                <w:sz w:val="22"/>
                <w:lang w:val="nl-NL"/>
              </w:rPr>
              <w:t xml:space="preserve"> (để b/c);</w:t>
            </w:r>
          </w:p>
          <w:p w:rsidR="00F03DAA" w:rsidRDefault="00F03DAA" w:rsidP="00346138">
            <w:pPr>
              <w:tabs>
                <w:tab w:val="left" w:pos="150"/>
                <w:tab w:val="left" w:pos="5387"/>
              </w:tabs>
              <w:ind w:left="-120" w:right="1"/>
              <w:rPr>
                <w:rFonts w:eastAsia="Calibri"/>
                <w:color w:val="000000"/>
                <w:sz w:val="22"/>
                <w:lang w:val="nl-NL"/>
              </w:rPr>
            </w:pPr>
            <w:r w:rsidRPr="00E8390B">
              <w:rPr>
                <w:rFonts w:eastAsia="Calibri"/>
                <w:color w:val="000000"/>
                <w:sz w:val="22"/>
                <w:lang w:val="nl-NL"/>
              </w:rPr>
              <w:t>- Chủ tị</w:t>
            </w:r>
            <w:r w:rsidR="00E1768F">
              <w:rPr>
                <w:rFonts w:eastAsia="Calibri"/>
                <w:color w:val="000000"/>
                <w:sz w:val="22"/>
                <w:lang w:val="nl-NL"/>
              </w:rPr>
              <w:t>ch, các PCT UBND thị xã</w:t>
            </w:r>
            <w:r w:rsidRPr="00E8390B">
              <w:rPr>
                <w:rFonts w:eastAsia="Calibri"/>
                <w:color w:val="000000"/>
                <w:sz w:val="22"/>
                <w:lang w:val="nl-NL"/>
              </w:rPr>
              <w:t xml:space="preserve">; </w:t>
            </w:r>
          </w:p>
          <w:p w:rsidR="00302E48" w:rsidRDefault="00302E48" w:rsidP="00346138">
            <w:pPr>
              <w:tabs>
                <w:tab w:val="left" w:pos="150"/>
                <w:tab w:val="left" w:pos="5387"/>
              </w:tabs>
              <w:ind w:left="-120" w:right="1"/>
              <w:rPr>
                <w:rFonts w:eastAsia="Calibri"/>
                <w:color w:val="000000"/>
                <w:sz w:val="22"/>
                <w:lang w:val="nl-NL"/>
              </w:rPr>
            </w:pPr>
            <w:r>
              <w:rPr>
                <w:rFonts w:eastAsia="Calibri"/>
                <w:color w:val="000000"/>
                <w:sz w:val="22"/>
                <w:lang w:val="nl-NL"/>
              </w:rPr>
              <w:t xml:space="preserve">- </w:t>
            </w:r>
            <w:r w:rsidR="00E1768F">
              <w:rPr>
                <w:rFonts w:eastAsia="Calibri"/>
                <w:color w:val="000000"/>
                <w:sz w:val="22"/>
                <w:lang w:val="nl-NL"/>
              </w:rPr>
              <w:t>Các phòng, ban ngành thị xã</w:t>
            </w:r>
            <w:r>
              <w:rPr>
                <w:rFonts w:eastAsia="Calibri"/>
                <w:color w:val="000000"/>
                <w:sz w:val="22"/>
                <w:lang w:val="nl-NL"/>
              </w:rPr>
              <w:t>;</w:t>
            </w:r>
          </w:p>
          <w:p w:rsidR="00E1768F" w:rsidRPr="00E8390B" w:rsidRDefault="00E1768F" w:rsidP="00346138">
            <w:pPr>
              <w:tabs>
                <w:tab w:val="left" w:pos="150"/>
                <w:tab w:val="left" w:pos="5387"/>
              </w:tabs>
              <w:ind w:left="-120" w:right="1"/>
              <w:rPr>
                <w:rFonts w:eastAsia="Calibri"/>
                <w:color w:val="000000"/>
                <w:sz w:val="22"/>
                <w:lang w:val="nl-NL"/>
              </w:rPr>
            </w:pPr>
            <w:r>
              <w:rPr>
                <w:rFonts w:eastAsia="Calibri"/>
                <w:color w:val="000000"/>
                <w:sz w:val="22"/>
                <w:lang w:val="nl-NL"/>
              </w:rPr>
              <w:t>- UBND xã, phường;</w:t>
            </w:r>
          </w:p>
          <w:p w:rsidR="00F03DAA" w:rsidRPr="008B4323" w:rsidRDefault="00F03DAA" w:rsidP="00E1768F">
            <w:pPr>
              <w:tabs>
                <w:tab w:val="left" w:pos="5387"/>
              </w:tabs>
              <w:ind w:left="-120" w:right="1"/>
              <w:rPr>
                <w:rFonts w:eastAsia="Calibri"/>
                <w:i/>
                <w:color w:val="000000"/>
                <w:lang w:val="nl-NL"/>
              </w:rPr>
            </w:pPr>
            <w:r w:rsidRPr="00E8390B">
              <w:rPr>
                <w:rFonts w:eastAsia="Calibri"/>
                <w:color w:val="000000"/>
                <w:sz w:val="22"/>
                <w:lang w:val="nl-NL"/>
              </w:rPr>
              <w:t>- Lưu: VT.</w:t>
            </w:r>
          </w:p>
        </w:tc>
        <w:tc>
          <w:tcPr>
            <w:tcW w:w="4961" w:type="dxa"/>
          </w:tcPr>
          <w:p w:rsidR="00F03DAA" w:rsidRDefault="00E1768F" w:rsidP="00F03DAA">
            <w:pPr>
              <w:ind w:right="1"/>
              <w:jc w:val="center"/>
              <w:rPr>
                <w:rFonts w:eastAsia="Calibri"/>
                <w:b/>
                <w:bCs/>
                <w:color w:val="000000"/>
                <w:sz w:val="26"/>
                <w:szCs w:val="26"/>
                <w:lang w:val="nl-NL"/>
              </w:rPr>
            </w:pPr>
            <w:r>
              <w:rPr>
                <w:rFonts w:eastAsia="Calibri"/>
                <w:b/>
                <w:bCs/>
                <w:color w:val="000000"/>
                <w:sz w:val="26"/>
                <w:szCs w:val="26"/>
                <w:lang w:val="nl-NL"/>
              </w:rPr>
              <w:t>TRƯỞNG PHÒNG</w:t>
            </w:r>
          </w:p>
          <w:p w:rsidR="00E1768F" w:rsidRDefault="00E1768F" w:rsidP="00F03DAA">
            <w:pPr>
              <w:ind w:right="1"/>
              <w:jc w:val="center"/>
              <w:rPr>
                <w:rFonts w:eastAsia="Calibri"/>
                <w:b/>
                <w:bCs/>
                <w:color w:val="000000"/>
                <w:sz w:val="26"/>
                <w:szCs w:val="26"/>
                <w:lang w:val="nl-NL"/>
              </w:rPr>
            </w:pPr>
          </w:p>
          <w:p w:rsidR="00E1768F" w:rsidRDefault="00E1768F" w:rsidP="00F03DAA">
            <w:pPr>
              <w:ind w:right="1"/>
              <w:jc w:val="center"/>
              <w:rPr>
                <w:rFonts w:eastAsia="Calibri"/>
                <w:b/>
                <w:bCs/>
                <w:color w:val="000000"/>
                <w:sz w:val="26"/>
                <w:szCs w:val="26"/>
                <w:lang w:val="nl-NL"/>
              </w:rPr>
            </w:pPr>
          </w:p>
          <w:p w:rsidR="00E1768F" w:rsidRDefault="00E1768F" w:rsidP="00F03DAA">
            <w:pPr>
              <w:ind w:right="1"/>
              <w:jc w:val="center"/>
              <w:rPr>
                <w:rFonts w:eastAsia="Calibri"/>
                <w:b/>
                <w:bCs/>
                <w:color w:val="000000"/>
                <w:sz w:val="26"/>
                <w:szCs w:val="26"/>
                <w:lang w:val="nl-NL"/>
              </w:rPr>
            </w:pPr>
          </w:p>
          <w:p w:rsidR="00E1768F" w:rsidRDefault="00E1768F" w:rsidP="00F03DAA">
            <w:pPr>
              <w:ind w:right="1"/>
              <w:jc w:val="center"/>
              <w:rPr>
                <w:rFonts w:eastAsia="Calibri"/>
                <w:b/>
                <w:bCs/>
                <w:color w:val="000000"/>
                <w:sz w:val="26"/>
                <w:szCs w:val="26"/>
                <w:lang w:val="nl-NL"/>
              </w:rPr>
            </w:pPr>
          </w:p>
          <w:p w:rsidR="00C903D5" w:rsidRDefault="00C903D5" w:rsidP="00F03DAA">
            <w:pPr>
              <w:ind w:right="1"/>
              <w:jc w:val="center"/>
              <w:rPr>
                <w:rFonts w:eastAsia="Calibri"/>
                <w:b/>
                <w:bCs/>
                <w:color w:val="000000"/>
                <w:sz w:val="26"/>
                <w:szCs w:val="26"/>
                <w:lang w:val="nl-NL"/>
              </w:rPr>
            </w:pPr>
            <w:bookmarkStart w:id="0" w:name="_GoBack"/>
            <w:bookmarkEnd w:id="0"/>
          </w:p>
          <w:p w:rsidR="00E1768F" w:rsidRDefault="00E1768F" w:rsidP="00F03DAA">
            <w:pPr>
              <w:ind w:right="1"/>
              <w:jc w:val="center"/>
              <w:rPr>
                <w:rFonts w:eastAsia="Calibri"/>
                <w:b/>
                <w:bCs/>
                <w:color w:val="000000"/>
                <w:sz w:val="26"/>
                <w:szCs w:val="26"/>
                <w:lang w:val="nl-NL"/>
              </w:rPr>
            </w:pPr>
          </w:p>
          <w:p w:rsidR="00E1768F" w:rsidRPr="00F03DAA" w:rsidRDefault="00E1768F" w:rsidP="00F03DAA">
            <w:pPr>
              <w:ind w:right="1"/>
              <w:jc w:val="center"/>
              <w:rPr>
                <w:rFonts w:eastAsia="Calibri"/>
                <w:b/>
                <w:iCs/>
                <w:color w:val="000000"/>
                <w:lang w:val="nl-NL"/>
              </w:rPr>
            </w:pPr>
            <w:r>
              <w:rPr>
                <w:rFonts w:eastAsia="Calibri"/>
                <w:b/>
                <w:bCs/>
                <w:color w:val="000000"/>
                <w:sz w:val="26"/>
                <w:szCs w:val="26"/>
                <w:lang w:val="nl-NL"/>
              </w:rPr>
              <w:t>Nguyễn Thị Thuý Kiều</w:t>
            </w:r>
          </w:p>
        </w:tc>
      </w:tr>
    </w:tbl>
    <w:p w:rsidR="00167836" w:rsidRPr="00167836" w:rsidRDefault="00167836" w:rsidP="00F03DAA">
      <w:pPr>
        <w:spacing w:before="120" w:line="264" w:lineRule="auto"/>
        <w:jc w:val="both"/>
        <w:rPr>
          <w:b/>
          <w:color w:val="000000" w:themeColor="text1"/>
        </w:rPr>
      </w:pPr>
    </w:p>
    <w:sectPr w:rsidR="00167836" w:rsidRPr="00167836" w:rsidSect="006C72EA">
      <w:headerReference w:type="default" r:id="rId9"/>
      <w:footerReference w:type="even"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CE7" w:rsidRDefault="00775CE7">
      <w:r>
        <w:separator/>
      </w:r>
    </w:p>
  </w:endnote>
  <w:endnote w:type="continuationSeparator" w:id="0">
    <w:p w:rsidR="00775CE7" w:rsidRDefault="0077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48" w:rsidRDefault="00F80048" w:rsidP="00F80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048" w:rsidRDefault="00F80048" w:rsidP="00F800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48" w:rsidRDefault="00F80048" w:rsidP="00F800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CE7" w:rsidRDefault="00775CE7">
      <w:r>
        <w:separator/>
      </w:r>
    </w:p>
  </w:footnote>
  <w:footnote w:type="continuationSeparator" w:id="0">
    <w:p w:rsidR="00775CE7" w:rsidRDefault="0077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833976"/>
      <w:docPartObj>
        <w:docPartGallery w:val="Page Numbers (Top of Page)"/>
        <w:docPartUnique/>
      </w:docPartObj>
    </w:sdtPr>
    <w:sdtEndPr>
      <w:rPr>
        <w:noProof/>
      </w:rPr>
    </w:sdtEndPr>
    <w:sdtContent>
      <w:p w:rsidR="006C72EA" w:rsidRDefault="006C72EA">
        <w:pPr>
          <w:pStyle w:val="Header"/>
          <w:jc w:val="center"/>
        </w:pPr>
        <w:r>
          <w:fldChar w:fldCharType="begin"/>
        </w:r>
        <w:r>
          <w:instrText xml:space="preserve"> PAGE   \* MERGEFORMAT </w:instrText>
        </w:r>
        <w:r>
          <w:fldChar w:fldCharType="separate"/>
        </w:r>
        <w:r w:rsidR="00C903D5">
          <w:rPr>
            <w:noProof/>
          </w:rPr>
          <w:t>2</w:t>
        </w:r>
        <w:r>
          <w:rPr>
            <w:noProof/>
          </w:rPr>
          <w:fldChar w:fldCharType="end"/>
        </w:r>
      </w:p>
    </w:sdtContent>
  </w:sdt>
  <w:p w:rsidR="006C72EA" w:rsidRDefault="006C7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1B2"/>
    <w:multiLevelType w:val="hybridMultilevel"/>
    <w:tmpl w:val="E91EE7FE"/>
    <w:lvl w:ilvl="0" w:tplc="2B70BB52">
      <w:start w:val="3"/>
      <w:numFmt w:val="bullet"/>
      <w:lvlText w:val=""/>
      <w:lvlJc w:val="left"/>
      <w:pPr>
        <w:ind w:left="893" w:hanging="360"/>
      </w:pPr>
      <w:rPr>
        <w:rFonts w:ascii="Symbol" w:eastAsia="Times New Roman" w:hAnsi="Symbol" w:cs="Times New Roman"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nsid w:val="1ECC29B9"/>
    <w:multiLevelType w:val="hybridMultilevel"/>
    <w:tmpl w:val="FC16A2C8"/>
    <w:lvl w:ilvl="0" w:tplc="1C5A1D2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836"/>
    <w:rsid w:val="000411BB"/>
    <w:rsid w:val="00082E60"/>
    <w:rsid w:val="000973C7"/>
    <w:rsid w:val="001006DD"/>
    <w:rsid w:val="0015529E"/>
    <w:rsid w:val="00167836"/>
    <w:rsid w:val="001D31A1"/>
    <w:rsid w:val="001D783C"/>
    <w:rsid w:val="00204E52"/>
    <w:rsid w:val="0023048B"/>
    <w:rsid w:val="00247913"/>
    <w:rsid w:val="0027140B"/>
    <w:rsid w:val="00294B0D"/>
    <w:rsid w:val="002C351F"/>
    <w:rsid w:val="002C5CF7"/>
    <w:rsid w:val="00302E48"/>
    <w:rsid w:val="00336291"/>
    <w:rsid w:val="003423D8"/>
    <w:rsid w:val="003739B3"/>
    <w:rsid w:val="00392C59"/>
    <w:rsid w:val="003D0B73"/>
    <w:rsid w:val="003D5FE4"/>
    <w:rsid w:val="00447C80"/>
    <w:rsid w:val="004B3336"/>
    <w:rsid w:val="004C2D0B"/>
    <w:rsid w:val="00521576"/>
    <w:rsid w:val="00574C70"/>
    <w:rsid w:val="005A17F2"/>
    <w:rsid w:val="005D6276"/>
    <w:rsid w:val="005E569D"/>
    <w:rsid w:val="006A0737"/>
    <w:rsid w:val="006B515C"/>
    <w:rsid w:val="006C0101"/>
    <w:rsid w:val="006C72EA"/>
    <w:rsid w:val="00711D32"/>
    <w:rsid w:val="00775CE7"/>
    <w:rsid w:val="007F4C98"/>
    <w:rsid w:val="00853137"/>
    <w:rsid w:val="00876608"/>
    <w:rsid w:val="00877627"/>
    <w:rsid w:val="008A12A4"/>
    <w:rsid w:val="008D32D4"/>
    <w:rsid w:val="008E7D3E"/>
    <w:rsid w:val="00907FCA"/>
    <w:rsid w:val="00930E35"/>
    <w:rsid w:val="00950DBD"/>
    <w:rsid w:val="00964A69"/>
    <w:rsid w:val="009C152C"/>
    <w:rsid w:val="00A165E3"/>
    <w:rsid w:val="00AD31CA"/>
    <w:rsid w:val="00B07D84"/>
    <w:rsid w:val="00B24CDD"/>
    <w:rsid w:val="00B66C98"/>
    <w:rsid w:val="00B75991"/>
    <w:rsid w:val="00B95639"/>
    <w:rsid w:val="00BD0E4D"/>
    <w:rsid w:val="00BE757A"/>
    <w:rsid w:val="00BF4E6E"/>
    <w:rsid w:val="00C03159"/>
    <w:rsid w:val="00C21538"/>
    <w:rsid w:val="00C31DEE"/>
    <w:rsid w:val="00C776CC"/>
    <w:rsid w:val="00C903D5"/>
    <w:rsid w:val="00D416B5"/>
    <w:rsid w:val="00D44ECA"/>
    <w:rsid w:val="00D51C08"/>
    <w:rsid w:val="00E1768F"/>
    <w:rsid w:val="00E62941"/>
    <w:rsid w:val="00ED1D5C"/>
    <w:rsid w:val="00EE6292"/>
    <w:rsid w:val="00F03DAA"/>
    <w:rsid w:val="00F14FF6"/>
    <w:rsid w:val="00F37006"/>
    <w:rsid w:val="00F521EB"/>
    <w:rsid w:val="00F632B9"/>
    <w:rsid w:val="00F8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36"/>
    <w:rPr>
      <w:rFonts w:eastAsia="Times New Roman" w:cs="Times New Roman"/>
      <w:szCs w:val="28"/>
    </w:rPr>
  </w:style>
  <w:style w:type="paragraph" w:styleId="Heading1">
    <w:name w:val="heading 1"/>
    <w:basedOn w:val="Normal"/>
    <w:next w:val="Normal"/>
    <w:link w:val="Heading1Char"/>
    <w:qFormat/>
    <w:rsid w:val="00167836"/>
    <w:pPr>
      <w:keepNext/>
      <w:outlineLvl w:val="0"/>
    </w:pPr>
    <w:rPr>
      <w:rFonts w:ascii=".VnTimeH" w:hAnsi=".VnTimeH"/>
      <w:b/>
      <w:bCs/>
      <w:sz w:val="26"/>
      <w:szCs w:val="24"/>
    </w:rPr>
  </w:style>
  <w:style w:type="paragraph" w:styleId="Heading2">
    <w:name w:val="heading 2"/>
    <w:basedOn w:val="Normal"/>
    <w:next w:val="Normal"/>
    <w:link w:val="Heading2Char"/>
    <w:qFormat/>
    <w:rsid w:val="00167836"/>
    <w:pPr>
      <w:keepNext/>
      <w:ind w:left="-180" w:firstLine="180"/>
      <w:jc w:val="center"/>
      <w:outlineLvl w:val="1"/>
    </w:pPr>
    <w:rPr>
      <w:rFonts w:ascii=".VnTime" w:hAnsi=".VnTime"/>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836"/>
    <w:rPr>
      <w:rFonts w:ascii=".VnTimeH" w:eastAsia="Times New Roman" w:hAnsi=".VnTimeH" w:cs="Times New Roman"/>
      <w:b/>
      <w:bCs/>
      <w:sz w:val="26"/>
      <w:szCs w:val="24"/>
    </w:rPr>
  </w:style>
  <w:style w:type="character" w:customStyle="1" w:styleId="Heading2Char">
    <w:name w:val="Heading 2 Char"/>
    <w:basedOn w:val="DefaultParagraphFont"/>
    <w:link w:val="Heading2"/>
    <w:rsid w:val="00167836"/>
    <w:rPr>
      <w:rFonts w:ascii=".VnTime" w:eastAsia="Times New Roman" w:hAnsi=".VnTime" w:cs="Times New Roman"/>
      <w:sz w:val="32"/>
      <w:szCs w:val="24"/>
    </w:rPr>
  </w:style>
  <w:style w:type="paragraph" w:styleId="BodyTextIndent2">
    <w:name w:val="Body Text Indent 2"/>
    <w:basedOn w:val="Normal"/>
    <w:link w:val="BodyTextIndent2Char"/>
    <w:rsid w:val="00167836"/>
    <w:pPr>
      <w:ind w:left="-180" w:firstLine="540"/>
      <w:jc w:val="both"/>
    </w:pPr>
    <w:rPr>
      <w:rFonts w:ascii=".VnTime" w:hAnsi=".VnTime"/>
      <w:szCs w:val="24"/>
    </w:rPr>
  </w:style>
  <w:style w:type="character" w:customStyle="1" w:styleId="BodyTextIndent2Char">
    <w:name w:val="Body Text Indent 2 Char"/>
    <w:basedOn w:val="DefaultParagraphFont"/>
    <w:link w:val="BodyTextIndent2"/>
    <w:rsid w:val="00167836"/>
    <w:rPr>
      <w:rFonts w:ascii=".VnTime" w:eastAsia="Times New Roman" w:hAnsi=".VnTime" w:cs="Times New Roman"/>
      <w:szCs w:val="24"/>
    </w:rPr>
  </w:style>
  <w:style w:type="paragraph" w:styleId="Footer">
    <w:name w:val="footer"/>
    <w:basedOn w:val="Normal"/>
    <w:link w:val="FooterChar"/>
    <w:rsid w:val="00167836"/>
    <w:pPr>
      <w:tabs>
        <w:tab w:val="center" w:pos="4320"/>
        <w:tab w:val="right" w:pos="8640"/>
      </w:tabs>
    </w:pPr>
  </w:style>
  <w:style w:type="character" w:customStyle="1" w:styleId="FooterChar">
    <w:name w:val="Footer Char"/>
    <w:basedOn w:val="DefaultParagraphFont"/>
    <w:link w:val="Footer"/>
    <w:rsid w:val="00167836"/>
    <w:rPr>
      <w:rFonts w:eastAsia="Times New Roman" w:cs="Times New Roman"/>
      <w:szCs w:val="28"/>
    </w:rPr>
  </w:style>
  <w:style w:type="character" w:styleId="PageNumber">
    <w:name w:val="page number"/>
    <w:basedOn w:val="DefaultParagraphFont"/>
    <w:rsid w:val="00167836"/>
  </w:style>
  <w:style w:type="paragraph" w:styleId="BodyText">
    <w:name w:val="Body Text"/>
    <w:basedOn w:val="Normal"/>
    <w:link w:val="BodyTextChar"/>
    <w:rsid w:val="00167836"/>
    <w:pPr>
      <w:spacing w:after="120"/>
    </w:pPr>
  </w:style>
  <w:style w:type="character" w:customStyle="1" w:styleId="BodyTextChar">
    <w:name w:val="Body Text Char"/>
    <w:basedOn w:val="DefaultParagraphFont"/>
    <w:link w:val="BodyText"/>
    <w:rsid w:val="00167836"/>
    <w:rPr>
      <w:rFonts w:eastAsia="Times New Roman" w:cs="Times New Roman"/>
      <w:szCs w:val="28"/>
    </w:rPr>
  </w:style>
  <w:style w:type="paragraph" w:styleId="BodyTextIndent3">
    <w:name w:val="Body Text Indent 3"/>
    <w:basedOn w:val="Normal"/>
    <w:link w:val="BodyTextIndent3Char"/>
    <w:rsid w:val="00167836"/>
    <w:pPr>
      <w:spacing w:after="120"/>
      <w:ind w:left="360"/>
    </w:pPr>
    <w:rPr>
      <w:sz w:val="16"/>
      <w:szCs w:val="16"/>
    </w:rPr>
  </w:style>
  <w:style w:type="character" w:customStyle="1" w:styleId="BodyTextIndent3Char">
    <w:name w:val="Body Text Indent 3 Char"/>
    <w:basedOn w:val="DefaultParagraphFont"/>
    <w:link w:val="BodyTextIndent3"/>
    <w:rsid w:val="00167836"/>
    <w:rPr>
      <w:rFonts w:eastAsia="Times New Roman" w:cs="Times New Roman"/>
      <w:sz w:val="16"/>
      <w:szCs w:val="16"/>
    </w:rPr>
  </w:style>
  <w:style w:type="paragraph" w:styleId="BalloonText">
    <w:name w:val="Balloon Text"/>
    <w:basedOn w:val="Normal"/>
    <w:link w:val="BalloonTextChar"/>
    <w:uiPriority w:val="99"/>
    <w:semiHidden/>
    <w:unhideWhenUsed/>
    <w:rsid w:val="00167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36"/>
    <w:rPr>
      <w:rFonts w:ascii="Segoe UI" w:eastAsia="Times New Roman" w:hAnsi="Segoe UI" w:cs="Segoe UI"/>
      <w:sz w:val="18"/>
      <w:szCs w:val="18"/>
    </w:rPr>
  </w:style>
  <w:style w:type="paragraph" w:styleId="ListParagraph">
    <w:name w:val="List Paragraph"/>
    <w:basedOn w:val="Normal"/>
    <w:uiPriority w:val="34"/>
    <w:qFormat/>
    <w:rsid w:val="006A0737"/>
    <w:pPr>
      <w:ind w:left="720"/>
      <w:contextualSpacing/>
    </w:pPr>
  </w:style>
  <w:style w:type="paragraph" w:styleId="NormalWeb">
    <w:name w:val="Normal (Web)"/>
    <w:basedOn w:val="Normal"/>
    <w:uiPriority w:val="99"/>
    <w:unhideWhenUsed/>
    <w:rsid w:val="003D0B73"/>
    <w:pPr>
      <w:spacing w:before="100" w:beforeAutospacing="1" w:after="100" w:afterAutospacing="1"/>
    </w:pPr>
    <w:rPr>
      <w:sz w:val="24"/>
      <w:szCs w:val="24"/>
    </w:rPr>
  </w:style>
  <w:style w:type="table" w:styleId="TableGrid">
    <w:name w:val="Table Grid"/>
    <w:basedOn w:val="TableNormal"/>
    <w:uiPriority w:val="39"/>
    <w:rsid w:val="00F03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2EA"/>
    <w:pPr>
      <w:tabs>
        <w:tab w:val="center" w:pos="4680"/>
        <w:tab w:val="right" w:pos="9360"/>
      </w:tabs>
    </w:pPr>
  </w:style>
  <w:style w:type="character" w:customStyle="1" w:styleId="HeaderChar">
    <w:name w:val="Header Char"/>
    <w:basedOn w:val="DefaultParagraphFont"/>
    <w:link w:val="Header"/>
    <w:uiPriority w:val="99"/>
    <w:rsid w:val="006C72EA"/>
    <w:rPr>
      <w:rFonts w:eastAsia="Times New Roman" w:cs="Times New Roman"/>
      <w:szCs w:val="28"/>
    </w:rPr>
  </w:style>
  <w:style w:type="character" w:customStyle="1" w:styleId="Heading4">
    <w:name w:val="Heading #4_"/>
    <w:basedOn w:val="DefaultParagraphFont"/>
    <w:link w:val="Heading40"/>
    <w:rsid w:val="005D6276"/>
    <w:rPr>
      <w:rFonts w:eastAsia="Times New Roman" w:cs="Times New Roman"/>
      <w:b/>
      <w:bCs/>
      <w:sz w:val="30"/>
      <w:szCs w:val="30"/>
      <w:shd w:val="clear" w:color="auto" w:fill="FFFFFF"/>
    </w:rPr>
  </w:style>
  <w:style w:type="paragraph" w:customStyle="1" w:styleId="Heading40">
    <w:name w:val="Heading #4"/>
    <w:basedOn w:val="Normal"/>
    <w:link w:val="Heading4"/>
    <w:rsid w:val="005D6276"/>
    <w:pPr>
      <w:widowControl w:val="0"/>
      <w:shd w:val="clear" w:color="auto" w:fill="FFFFFF"/>
      <w:spacing w:after="180" w:line="0" w:lineRule="atLeast"/>
      <w:ind w:hanging="560"/>
      <w:jc w:val="both"/>
      <w:outlineLvl w:val="3"/>
    </w:pPr>
    <w:rPr>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36"/>
    <w:rPr>
      <w:rFonts w:eastAsia="Times New Roman" w:cs="Times New Roman"/>
      <w:szCs w:val="28"/>
    </w:rPr>
  </w:style>
  <w:style w:type="paragraph" w:styleId="Heading1">
    <w:name w:val="heading 1"/>
    <w:basedOn w:val="Normal"/>
    <w:next w:val="Normal"/>
    <w:link w:val="Heading1Char"/>
    <w:qFormat/>
    <w:rsid w:val="00167836"/>
    <w:pPr>
      <w:keepNext/>
      <w:outlineLvl w:val="0"/>
    </w:pPr>
    <w:rPr>
      <w:rFonts w:ascii=".VnTimeH" w:hAnsi=".VnTimeH"/>
      <w:b/>
      <w:bCs/>
      <w:sz w:val="26"/>
      <w:szCs w:val="24"/>
    </w:rPr>
  </w:style>
  <w:style w:type="paragraph" w:styleId="Heading2">
    <w:name w:val="heading 2"/>
    <w:basedOn w:val="Normal"/>
    <w:next w:val="Normal"/>
    <w:link w:val="Heading2Char"/>
    <w:qFormat/>
    <w:rsid w:val="00167836"/>
    <w:pPr>
      <w:keepNext/>
      <w:ind w:left="-180" w:firstLine="180"/>
      <w:jc w:val="center"/>
      <w:outlineLvl w:val="1"/>
    </w:pPr>
    <w:rPr>
      <w:rFonts w:ascii=".VnTime" w:hAnsi=".VnTime"/>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836"/>
    <w:rPr>
      <w:rFonts w:ascii=".VnTimeH" w:eastAsia="Times New Roman" w:hAnsi=".VnTimeH" w:cs="Times New Roman"/>
      <w:b/>
      <w:bCs/>
      <w:sz w:val="26"/>
      <w:szCs w:val="24"/>
    </w:rPr>
  </w:style>
  <w:style w:type="character" w:customStyle="1" w:styleId="Heading2Char">
    <w:name w:val="Heading 2 Char"/>
    <w:basedOn w:val="DefaultParagraphFont"/>
    <w:link w:val="Heading2"/>
    <w:rsid w:val="00167836"/>
    <w:rPr>
      <w:rFonts w:ascii=".VnTime" w:eastAsia="Times New Roman" w:hAnsi=".VnTime" w:cs="Times New Roman"/>
      <w:sz w:val="32"/>
      <w:szCs w:val="24"/>
    </w:rPr>
  </w:style>
  <w:style w:type="paragraph" w:styleId="BodyTextIndent2">
    <w:name w:val="Body Text Indent 2"/>
    <w:basedOn w:val="Normal"/>
    <w:link w:val="BodyTextIndent2Char"/>
    <w:rsid w:val="00167836"/>
    <w:pPr>
      <w:ind w:left="-180" w:firstLine="540"/>
      <w:jc w:val="both"/>
    </w:pPr>
    <w:rPr>
      <w:rFonts w:ascii=".VnTime" w:hAnsi=".VnTime"/>
      <w:szCs w:val="24"/>
    </w:rPr>
  </w:style>
  <w:style w:type="character" w:customStyle="1" w:styleId="BodyTextIndent2Char">
    <w:name w:val="Body Text Indent 2 Char"/>
    <w:basedOn w:val="DefaultParagraphFont"/>
    <w:link w:val="BodyTextIndent2"/>
    <w:rsid w:val="00167836"/>
    <w:rPr>
      <w:rFonts w:ascii=".VnTime" w:eastAsia="Times New Roman" w:hAnsi=".VnTime" w:cs="Times New Roman"/>
      <w:szCs w:val="24"/>
    </w:rPr>
  </w:style>
  <w:style w:type="paragraph" w:styleId="Footer">
    <w:name w:val="footer"/>
    <w:basedOn w:val="Normal"/>
    <w:link w:val="FooterChar"/>
    <w:rsid w:val="00167836"/>
    <w:pPr>
      <w:tabs>
        <w:tab w:val="center" w:pos="4320"/>
        <w:tab w:val="right" w:pos="8640"/>
      </w:tabs>
    </w:pPr>
  </w:style>
  <w:style w:type="character" w:customStyle="1" w:styleId="FooterChar">
    <w:name w:val="Footer Char"/>
    <w:basedOn w:val="DefaultParagraphFont"/>
    <w:link w:val="Footer"/>
    <w:rsid w:val="00167836"/>
    <w:rPr>
      <w:rFonts w:eastAsia="Times New Roman" w:cs="Times New Roman"/>
      <w:szCs w:val="28"/>
    </w:rPr>
  </w:style>
  <w:style w:type="character" w:styleId="PageNumber">
    <w:name w:val="page number"/>
    <w:basedOn w:val="DefaultParagraphFont"/>
    <w:rsid w:val="00167836"/>
  </w:style>
  <w:style w:type="paragraph" w:styleId="BodyText">
    <w:name w:val="Body Text"/>
    <w:basedOn w:val="Normal"/>
    <w:link w:val="BodyTextChar"/>
    <w:rsid w:val="00167836"/>
    <w:pPr>
      <w:spacing w:after="120"/>
    </w:pPr>
  </w:style>
  <w:style w:type="character" w:customStyle="1" w:styleId="BodyTextChar">
    <w:name w:val="Body Text Char"/>
    <w:basedOn w:val="DefaultParagraphFont"/>
    <w:link w:val="BodyText"/>
    <w:rsid w:val="00167836"/>
    <w:rPr>
      <w:rFonts w:eastAsia="Times New Roman" w:cs="Times New Roman"/>
      <w:szCs w:val="28"/>
    </w:rPr>
  </w:style>
  <w:style w:type="paragraph" w:styleId="BodyTextIndent3">
    <w:name w:val="Body Text Indent 3"/>
    <w:basedOn w:val="Normal"/>
    <w:link w:val="BodyTextIndent3Char"/>
    <w:rsid w:val="00167836"/>
    <w:pPr>
      <w:spacing w:after="120"/>
      <w:ind w:left="360"/>
    </w:pPr>
    <w:rPr>
      <w:sz w:val="16"/>
      <w:szCs w:val="16"/>
    </w:rPr>
  </w:style>
  <w:style w:type="character" w:customStyle="1" w:styleId="BodyTextIndent3Char">
    <w:name w:val="Body Text Indent 3 Char"/>
    <w:basedOn w:val="DefaultParagraphFont"/>
    <w:link w:val="BodyTextIndent3"/>
    <w:rsid w:val="00167836"/>
    <w:rPr>
      <w:rFonts w:eastAsia="Times New Roman" w:cs="Times New Roman"/>
      <w:sz w:val="16"/>
      <w:szCs w:val="16"/>
    </w:rPr>
  </w:style>
  <w:style w:type="paragraph" w:styleId="BalloonText">
    <w:name w:val="Balloon Text"/>
    <w:basedOn w:val="Normal"/>
    <w:link w:val="BalloonTextChar"/>
    <w:uiPriority w:val="99"/>
    <w:semiHidden/>
    <w:unhideWhenUsed/>
    <w:rsid w:val="00167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36"/>
    <w:rPr>
      <w:rFonts w:ascii="Segoe UI" w:eastAsia="Times New Roman" w:hAnsi="Segoe UI" w:cs="Segoe UI"/>
      <w:sz w:val="18"/>
      <w:szCs w:val="18"/>
    </w:rPr>
  </w:style>
  <w:style w:type="paragraph" w:styleId="ListParagraph">
    <w:name w:val="List Paragraph"/>
    <w:basedOn w:val="Normal"/>
    <w:uiPriority w:val="34"/>
    <w:qFormat/>
    <w:rsid w:val="006A0737"/>
    <w:pPr>
      <w:ind w:left="720"/>
      <w:contextualSpacing/>
    </w:pPr>
  </w:style>
  <w:style w:type="paragraph" w:styleId="NormalWeb">
    <w:name w:val="Normal (Web)"/>
    <w:basedOn w:val="Normal"/>
    <w:uiPriority w:val="99"/>
    <w:unhideWhenUsed/>
    <w:rsid w:val="003D0B73"/>
    <w:pPr>
      <w:spacing w:before="100" w:beforeAutospacing="1" w:after="100" w:afterAutospacing="1"/>
    </w:pPr>
    <w:rPr>
      <w:sz w:val="24"/>
      <w:szCs w:val="24"/>
    </w:rPr>
  </w:style>
  <w:style w:type="table" w:styleId="TableGrid">
    <w:name w:val="Table Grid"/>
    <w:basedOn w:val="TableNormal"/>
    <w:uiPriority w:val="39"/>
    <w:rsid w:val="00F03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2EA"/>
    <w:pPr>
      <w:tabs>
        <w:tab w:val="center" w:pos="4680"/>
        <w:tab w:val="right" w:pos="9360"/>
      </w:tabs>
    </w:pPr>
  </w:style>
  <w:style w:type="character" w:customStyle="1" w:styleId="HeaderChar">
    <w:name w:val="Header Char"/>
    <w:basedOn w:val="DefaultParagraphFont"/>
    <w:link w:val="Header"/>
    <w:uiPriority w:val="99"/>
    <w:rsid w:val="006C72EA"/>
    <w:rPr>
      <w:rFonts w:eastAsia="Times New Roman" w:cs="Times New Roman"/>
      <w:szCs w:val="28"/>
    </w:rPr>
  </w:style>
  <w:style w:type="character" w:customStyle="1" w:styleId="Heading4">
    <w:name w:val="Heading #4_"/>
    <w:basedOn w:val="DefaultParagraphFont"/>
    <w:link w:val="Heading40"/>
    <w:rsid w:val="005D6276"/>
    <w:rPr>
      <w:rFonts w:eastAsia="Times New Roman" w:cs="Times New Roman"/>
      <w:b/>
      <w:bCs/>
      <w:sz w:val="30"/>
      <w:szCs w:val="30"/>
      <w:shd w:val="clear" w:color="auto" w:fill="FFFFFF"/>
    </w:rPr>
  </w:style>
  <w:style w:type="paragraph" w:customStyle="1" w:styleId="Heading40">
    <w:name w:val="Heading #4"/>
    <w:basedOn w:val="Normal"/>
    <w:link w:val="Heading4"/>
    <w:rsid w:val="005D6276"/>
    <w:pPr>
      <w:widowControl w:val="0"/>
      <w:shd w:val="clear" w:color="auto" w:fill="FFFFFF"/>
      <w:spacing w:after="180" w:line="0" w:lineRule="atLeast"/>
      <w:ind w:hanging="560"/>
      <w:jc w:val="both"/>
      <w:outlineLvl w:val="3"/>
    </w:pPr>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CFD7-CE2A-4C08-98CB-DBEA6197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8</cp:revision>
  <cp:lastPrinted>2022-10-27T08:37:00Z</cp:lastPrinted>
  <dcterms:created xsi:type="dcterms:W3CDTF">2023-07-02T14:37:00Z</dcterms:created>
  <dcterms:modified xsi:type="dcterms:W3CDTF">2023-07-10T01:36:00Z</dcterms:modified>
</cp:coreProperties>
</file>